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502F" w:rsidRPr="0013502F" w:rsidRDefault="0013502F" w:rsidP="0013502F">
      <w:pPr>
        <w:adjustRightInd w:val="0"/>
        <w:spacing w:before="240" w:after="60" w:line="420" w:lineRule="atLeast"/>
        <w:jc w:val="center"/>
        <w:textAlignment w:val="baseline"/>
        <w:outlineLvl w:val="0"/>
        <w:rPr>
          <w:rFonts w:eastAsia="黑体"/>
          <w:b/>
          <w:kern w:val="0"/>
          <w:sz w:val="44"/>
          <w:szCs w:val="20"/>
        </w:rPr>
      </w:pPr>
      <w:bookmarkStart w:id="0" w:name="_Toc519375154"/>
      <w:bookmarkStart w:id="1" w:name="_GoBack"/>
      <w:bookmarkEnd w:id="1"/>
      <w:r w:rsidRPr="0013502F">
        <w:rPr>
          <w:rFonts w:eastAsia="黑体"/>
          <w:b/>
          <w:kern w:val="0"/>
          <w:sz w:val="44"/>
          <w:szCs w:val="20"/>
        </w:rPr>
        <w:t>第三章</w:t>
      </w:r>
      <w:r w:rsidRPr="0013502F">
        <w:rPr>
          <w:rFonts w:eastAsia="黑体"/>
          <w:b/>
          <w:kern w:val="0"/>
          <w:sz w:val="44"/>
          <w:szCs w:val="20"/>
        </w:rPr>
        <w:t xml:space="preserve">  </w:t>
      </w:r>
      <w:r w:rsidRPr="0013502F">
        <w:rPr>
          <w:rFonts w:eastAsia="黑体"/>
          <w:b/>
          <w:kern w:val="0"/>
          <w:sz w:val="44"/>
          <w:szCs w:val="20"/>
        </w:rPr>
        <w:t>评标办法</w:t>
      </w:r>
      <w:bookmarkEnd w:id="0"/>
    </w:p>
    <w:p w:rsidR="0013502F" w:rsidRPr="0013502F" w:rsidRDefault="0013502F" w:rsidP="0013502F">
      <w:pPr>
        <w:keepNext/>
        <w:keepLines/>
        <w:spacing w:afterLines="50" w:after="120" w:line="240" w:lineRule="atLeast"/>
        <w:jc w:val="center"/>
        <w:outlineLvl w:val="0"/>
        <w:rPr>
          <w:rFonts w:eastAsia="黑体"/>
          <w:b/>
          <w:bCs/>
          <w:kern w:val="44"/>
          <w:sz w:val="36"/>
          <w:szCs w:val="36"/>
        </w:rPr>
        <w:sectPr w:rsidR="0013502F" w:rsidRPr="0013502F">
          <w:headerReference w:type="even" r:id="rId7"/>
          <w:footerReference w:type="even" r:id="rId8"/>
          <w:footerReference w:type="default" r:id="rId9"/>
          <w:footnotePr>
            <w:numFmt w:val="decimalEnclosedCircleChinese"/>
            <w:numRestart w:val="eachPage"/>
          </w:footnotePr>
          <w:pgSz w:w="11907" w:h="16840"/>
          <w:pgMar w:top="1588" w:right="1588" w:bottom="1474" w:left="1644" w:header="851" w:footer="851" w:gutter="0"/>
          <w:cols w:space="425"/>
          <w:docGrid w:linePitch="312"/>
        </w:sectPr>
      </w:pPr>
    </w:p>
    <w:p w:rsidR="0013502F" w:rsidRPr="0013502F" w:rsidRDefault="0013502F" w:rsidP="0013502F">
      <w:pPr>
        <w:keepNext/>
        <w:keepLines/>
        <w:adjustRightInd w:val="0"/>
        <w:spacing w:before="200" w:after="200" w:line="400" w:lineRule="exact"/>
        <w:jc w:val="center"/>
        <w:textAlignment w:val="baseline"/>
        <w:outlineLvl w:val="0"/>
        <w:rPr>
          <w:rFonts w:eastAsia="黑体"/>
          <w:bCs/>
          <w:kern w:val="44"/>
          <w:sz w:val="28"/>
          <w:szCs w:val="28"/>
          <w:lang w:val="x-none" w:eastAsia="x-none"/>
        </w:rPr>
      </w:pPr>
      <w:bookmarkStart w:id="2" w:name="_Toc517625820"/>
      <w:bookmarkStart w:id="3" w:name="_Toc519375155"/>
      <w:proofErr w:type="spellStart"/>
      <w:r w:rsidRPr="0013502F">
        <w:rPr>
          <w:rFonts w:eastAsia="黑体"/>
          <w:bCs/>
          <w:kern w:val="44"/>
          <w:sz w:val="28"/>
          <w:szCs w:val="28"/>
          <w:lang w:val="x-none" w:eastAsia="x-none"/>
        </w:rPr>
        <w:lastRenderedPageBreak/>
        <w:t>评标办法前附表</w:t>
      </w:r>
      <w:bookmarkEnd w:id="2"/>
      <w:bookmarkEnd w:id="3"/>
      <w:proofErr w:type="spellEnd"/>
    </w:p>
    <w:tbl>
      <w:tblPr>
        <w:tblW w:w="5081"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696"/>
        <w:gridCol w:w="777"/>
        <w:gridCol w:w="2624"/>
        <w:gridCol w:w="4939"/>
      </w:tblGrid>
      <w:tr w:rsidR="0013502F" w:rsidRPr="0013502F" w:rsidTr="00095DA8">
        <w:trPr>
          <w:trHeight w:val="384"/>
        </w:trPr>
        <w:tc>
          <w:tcPr>
            <w:tcW w:w="815" w:type="pct"/>
            <w:gridSpan w:val="2"/>
            <w:tcBorders>
              <w:top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b/>
                <w:kern w:val="0"/>
                <w:sz w:val="24"/>
              </w:rPr>
            </w:pPr>
            <w:r w:rsidRPr="0013502F">
              <w:rPr>
                <w:b/>
                <w:kern w:val="0"/>
                <w:sz w:val="24"/>
              </w:rPr>
              <w:t>条款号</w:t>
            </w:r>
          </w:p>
        </w:tc>
        <w:tc>
          <w:tcPr>
            <w:tcW w:w="1452"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b/>
                <w:kern w:val="0"/>
                <w:sz w:val="24"/>
              </w:rPr>
            </w:pPr>
            <w:r w:rsidRPr="0013502F">
              <w:rPr>
                <w:b/>
                <w:kern w:val="0"/>
                <w:sz w:val="24"/>
              </w:rPr>
              <w:t>评审因素</w:t>
            </w:r>
          </w:p>
        </w:tc>
        <w:tc>
          <w:tcPr>
            <w:tcW w:w="2733" w:type="pct"/>
            <w:tcBorders>
              <w:top w:val="single" w:sz="4" w:space="0" w:color="auto"/>
              <w:left w:val="single" w:sz="4" w:space="0" w:color="auto"/>
              <w:bottom w:val="single" w:sz="4" w:space="0" w:color="auto"/>
              <w:right w:val="single" w:sz="4" w:space="0" w:color="auto"/>
            </w:tcBorders>
          </w:tcPr>
          <w:p w:rsidR="0013502F" w:rsidRPr="0013502F" w:rsidRDefault="0013502F" w:rsidP="0013502F">
            <w:pPr>
              <w:spacing w:line="400" w:lineRule="atLeast"/>
              <w:jc w:val="center"/>
              <w:rPr>
                <w:b/>
                <w:kern w:val="0"/>
                <w:sz w:val="24"/>
              </w:rPr>
            </w:pPr>
            <w:r w:rsidRPr="0013502F">
              <w:rPr>
                <w:b/>
                <w:kern w:val="0"/>
                <w:sz w:val="24"/>
              </w:rPr>
              <w:t>评审标准</w:t>
            </w:r>
          </w:p>
        </w:tc>
      </w:tr>
      <w:tr w:rsidR="0013502F" w:rsidRPr="0013502F" w:rsidTr="00095DA8">
        <w:trPr>
          <w:trHeight w:val="4005"/>
          <w:tblHeader/>
        </w:trPr>
        <w:tc>
          <w:tcPr>
            <w:tcW w:w="385" w:type="pct"/>
            <w:tcBorders>
              <w:top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kern w:val="0"/>
                <w:sz w:val="24"/>
              </w:rPr>
              <w:t>1</w:t>
            </w:r>
          </w:p>
        </w:tc>
        <w:tc>
          <w:tcPr>
            <w:tcW w:w="429" w:type="pct"/>
            <w:tcBorders>
              <w:top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kern w:val="0"/>
                <w:sz w:val="24"/>
              </w:rPr>
              <w:t>推荐中标候选人的顺序</w:t>
            </w:r>
          </w:p>
        </w:tc>
        <w:tc>
          <w:tcPr>
            <w:tcW w:w="1452"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jc w:val="left"/>
              <w:rPr>
                <w:b/>
                <w:kern w:val="0"/>
                <w:sz w:val="24"/>
              </w:rPr>
            </w:pPr>
            <w:r w:rsidRPr="0013502F">
              <w:rPr>
                <w:kern w:val="0"/>
                <w:sz w:val="24"/>
              </w:rPr>
              <w:t>推荐中标候选人顺序的方法</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sz w:val="24"/>
              </w:rPr>
            </w:pPr>
            <w:r w:rsidRPr="0013502F">
              <w:rPr>
                <w:sz w:val="24"/>
              </w:rPr>
              <w:t>按综合得分由高到低的顺序推荐中标候选人；综合得分相等时，以评标价得分高的优先；评标价得分也相等的，以投标报价低的优先；投标报价也相等的，招标人可采用的方法：</w:t>
            </w:r>
          </w:p>
          <w:p w:rsidR="0013502F" w:rsidRPr="0013502F" w:rsidRDefault="0013502F" w:rsidP="0013502F">
            <w:pPr>
              <w:spacing w:line="400" w:lineRule="atLeast"/>
              <w:rPr>
                <w:kern w:val="0"/>
                <w:sz w:val="24"/>
              </w:rPr>
            </w:pPr>
            <w:r w:rsidRPr="0013502F">
              <w:rPr>
                <w:kern w:val="0"/>
                <w:sz w:val="24"/>
              </w:rPr>
              <w:t>□</w:t>
            </w:r>
            <w:r w:rsidRPr="0013502F">
              <w:rPr>
                <w:kern w:val="0"/>
                <w:sz w:val="24"/>
              </w:rPr>
              <w:t>投标人在</w:t>
            </w:r>
            <w:r w:rsidRPr="0013502F">
              <w:rPr>
                <w:kern w:val="0"/>
                <w:sz w:val="24"/>
              </w:rPr>
              <w:t>____</w:t>
            </w:r>
            <w:r w:rsidRPr="0013502F">
              <w:rPr>
                <w:kern w:val="0"/>
                <w:sz w:val="24"/>
              </w:rPr>
              <w:t>年度湖北省公路建设市场信用等级评为较高信用等级的投标人优先；信用等级也相同的，以网上递交投标文件时间较前的投标人优先。</w:t>
            </w:r>
          </w:p>
          <w:p w:rsidR="0013502F" w:rsidRPr="0013502F" w:rsidRDefault="0013502F" w:rsidP="0013502F">
            <w:pPr>
              <w:spacing w:line="400" w:lineRule="atLeast"/>
              <w:rPr>
                <w:kern w:val="0"/>
                <w:sz w:val="24"/>
              </w:rPr>
            </w:pPr>
            <w:r w:rsidRPr="0013502F">
              <w:rPr>
                <w:kern w:val="0"/>
                <w:sz w:val="24"/>
              </w:rPr>
              <w:t>□</w:t>
            </w:r>
            <w:r w:rsidRPr="0013502F">
              <w:rPr>
                <w:kern w:val="0"/>
                <w:sz w:val="24"/>
              </w:rPr>
              <w:t>以网上递交电子投标文件时间较前的投标人优先。</w:t>
            </w:r>
          </w:p>
          <w:p w:rsidR="0013502F" w:rsidRPr="0013502F" w:rsidRDefault="0013502F" w:rsidP="0013502F">
            <w:pPr>
              <w:spacing w:line="400" w:lineRule="atLeast"/>
              <w:rPr>
                <w:kern w:val="0"/>
                <w:sz w:val="24"/>
              </w:rPr>
            </w:pPr>
            <w:r w:rsidRPr="0013502F">
              <w:rPr>
                <w:kern w:val="0"/>
                <w:sz w:val="24"/>
              </w:rPr>
              <w:t xml:space="preserve">□ </w:t>
            </w:r>
            <w:r w:rsidRPr="0013502F">
              <w:rPr>
                <w:kern w:val="0"/>
                <w:sz w:val="24"/>
                <w:u w:val="single"/>
              </w:rPr>
              <w:t xml:space="preserve">                           </w:t>
            </w:r>
            <w:r w:rsidRPr="0013502F">
              <w:rPr>
                <w:kern w:val="0"/>
                <w:sz w:val="24"/>
              </w:rPr>
              <w:t>（自定义）。</w:t>
            </w:r>
          </w:p>
        </w:tc>
      </w:tr>
      <w:tr w:rsidR="0013502F" w:rsidRPr="0013502F" w:rsidTr="00095DA8">
        <w:trPr>
          <w:trHeight w:val="682"/>
        </w:trPr>
        <w:tc>
          <w:tcPr>
            <w:tcW w:w="385" w:type="pct"/>
            <w:vMerge w:val="restart"/>
            <w:tcBorders>
              <w:top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kern w:val="0"/>
                <w:sz w:val="24"/>
              </w:rPr>
              <w:t>2.1.1</w:t>
            </w:r>
          </w:p>
          <w:p w:rsidR="0013502F" w:rsidRPr="0013502F" w:rsidRDefault="0013502F" w:rsidP="0013502F">
            <w:pPr>
              <w:spacing w:line="400" w:lineRule="atLeast"/>
              <w:jc w:val="center"/>
              <w:rPr>
                <w:kern w:val="0"/>
                <w:sz w:val="24"/>
              </w:rPr>
            </w:pPr>
            <w:r w:rsidRPr="0013502F">
              <w:rPr>
                <w:kern w:val="0"/>
                <w:sz w:val="24"/>
              </w:rPr>
              <w:t>(1)</w:t>
            </w:r>
          </w:p>
        </w:tc>
        <w:tc>
          <w:tcPr>
            <w:tcW w:w="429" w:type="pct"/>
            <w:vMerge w:val="restart"/>
            <w:tcBorders>
              <w:top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kern w:val="0"/>
                <w:sz w:val="24"/>
              </w:rPr>
              <w:t>第一信封形式评审与响应性评审标准</w:t>
            </w: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多标段投标</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符合第一章</w:t>
            </w:r>
            <w:r w:rsidRPr="0013502F">
              <w:rPr>
                <w:kern w:val="0"/>
                <w:sz w:val="24"/>
              </w:rPr>
              <w:t>“</w:t>
            </w:r>
            <w:r w:rsidRPr="0013502F">
              <w:rPr>
                <w:kern w:val="0"/>
                <w:sz w:val="24"/>
              </w:rPr>
              <w:t>招标公告</w:t>
            </w:r>
            <w:r w:rsidRPr="0013502F">
              <w:rPr>
                <w:kern w:val="0"/>
                <w:sz w:val="24"/>
              </w:rPr>
              <w:t>”</w:t>
            </w:r>
            <w:r w:rsidRPr="0013502F">
              <w:rPr>
                <w:kern w:val="0"/>
                <w:sz w:val="24"/>
              </w:rPr>
              <w:t>第</w:t>
            </w:r>
            <w:r w:rsidRPr="0013502F">
              <w:rPr>
                <w:kern w:val="0"/>
                <w:sz w:val="24"/>
              </w:rPr>
              <w:t>3.3</w:t>
            </w:r>
            <w:r w:rsidRPr="0013502F">
              <w:rPr>
                <w:kern w:val="0"/>
                <w:sz w:val="24"/>
              </w:rPr>
              <w:t>款规定</w:t>
            </w:r>
          </w:p>
        </w:tc>
      </w:tr>
      <w:tr w:rsidR="0013502F" w:rsidRPr="0013502F" w:rsidTr="00095DA8">
        <w:trPr>
          <w:trHeight w:val="716"/>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投标文件</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投标文件能正常打开</w:t>
            </w:r>
          </w:p>
        </w:tc>
      </w:tr>
      <w:tr w:rsidR="0013502F" w:rsidRPr="0013502F" w:rsidTr="00095DA8">
        <w:trPr>
          <w:trHeight w:val="692"/>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投标人名称</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与营业执照、资质证书、安全生产许可证一致</w:t>
            </w:r>
          </w:p>
        </w:tc>
      </w:tr>
      <w:tr w:rsidR="0013502F" w:rsidRPr="0013502F" w:rsidTr="00095DA8">
        <w:trPr>
          <w:trHeight w:val="700"/>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投标文件的签署</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符合第二章</w:t>
            </w:r>
            <w:r w:rsidRPr="0013502F">
              <w:rPr>
                <w:kern w:val="0"/>
                <w:sz w:val="24"/>
              </w:rPr>
              <w:t>“</w:t>
            </w:r>
            <w:r w:rsidRPr="0013502F">
              <w:rPr>
                <w:kern w:val="0"/>
                <w:sz w:val="24"/>
              </w:rPr>
              <w:t>投标人须知</w:t>
            </w:r>
            <w:r w:rsidRPr="0013502F">
              <w:rPr>
                <w:kern w:val="0"/>
                <w:sz w:val="24"/>
              </w:rPr>
              <w:t>”</w:t>
            </w:r>
            <w:r w:rsidRPr="0013502F">
              <w:rPr>
                <w:kern w:val="0"/>
                <w:sz w:val="24"/>
              </w:rPr>
              <w:t>第</w:t>
            </w:r>
            <w:r w:rsidRPr="0013502F">
              <w:rPr>
                <w:kern w:val="0"/>
                <w:sz w:val="24"/>
              </w:rPr>
              <w:t>3.7.3(4)</w:t>
            </w:r>
            <w:r w:rsidRPr="0013502F">
              <w:rPr>
                <w:kern w:val="0"/>
                <w:sz w:val="24"/>
              </w:rPr>
              <w:t>目规定</w:t>
            </w:r>
          </w:p>
        </w:tc>
      </w:tr>
      <w:tr w:rsidR="0013502F" w:rsidRPr="0013502F" w:rsidTr="00095DA8">
        <w:trPr>
          <w:trHeight w:val="655"/>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投标保证金</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符合第二章</w:t>
            </w:r>
            <w:r w:rsidRPr="0013502F">
              <w:rPr>
                <w:kern w:val="0"/>
                <w:sz w:val="24"/>
              </w:rPr>
              <w:t>“</w:t>
            </w:r>
            <w:r w:rsidRPr="0013502F">
              <w:rPr>
                <w:kern w:val="0"/>
                <w:sz w:val="24"/>
              </w:rPr>
              <w:t>投标人须知</w:t>
            </w:r>
            <w:r w:rsidRPr="0013502F">
              <w:rPr>
                <w:kern w:val="0"/>
                <w:sz w:val="24"/>
              </w:rPr>
              <w:t>”</w:t>
            </w:r>
            <w:r w:rsidRPr="0013502F">
              <w:rPr>
                <w:kern w:val="0"/>
                <w:sz w:val="24"/>
              </w:rPr>
              <w:t>第</w:t>
            </w:r>
            <w:smartTag w:uri="urn:schemas-microsoft-com:office:smarttags" w:element="chsdate">
              <w:smartTagPr>
                <w:attr w:name="Year" w:val="1899"/>
                <w:attr w:name="Month" w:val="12"/>
                <w:attr w:name="Day" w:val="30"/>
                <w:attr w:name="IsLunarDate" w:val="False"/>
                <w:attr w:name="IsROCDate" w:val="False"/>
              </w:smartTagPr>
              <w:r w:rsidRPr="0013502F">
                <w:rPr>
                  <w:kern w:val="0"/>
                  <w:sz w:val="24"/>
                </w:rPr>
                <w:t>3.4.1</w:t>
              </w:r>
            </w:smartTag>
            <w:r w:rsidRPr="0013502F">
              <w:rPr>
                <w:kern w:val="0"/>
                <w:sz w:val="24"/>
              </w:rPr>
              <w:t>项规定</w:t>
            </w:r>
          </w:p>
        </w:tc>
      </w:tr>
      <w:tr w:rsidR="0013502F" w:rsidRPr="0013502F" w:rsidTr="00095DA8">
        <w:trPr>
          <w:trHeight w:val="679"/>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投标文件的格式、内容</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符合第六章</w:t>
            </w:r>
            <w:r w:rsidRPr="0013502F">
              <w:rPr>
                <w:kern w:val="0"/>
                <w:sz w:val="24"/>
              </w:rPr>
              <w:t>“</w:t>
            </w:r>
            <w:r w:rsidRPr="0013502F">
              <w:rPr>
                <w:kern w:val="0"/>
                <w:sz w:val="24"/>
              </w:rPr>
              <w:t>投标文件格式</w:t>
            </w:r>
            <w:r w:rsidRPr="0013502F">
              <w:rPr>
                <w:kern w:val="0"/>
                <w:sz w:val="24"/>
              </w:rPr>
              <w:t>”</w:t>
            </w:r>
            <w:r w:rsidRPr="0013502F">
              <w:rPr>
                <w:kern w:val="0"/>
                <w:sz w:val="24"/>
              </w:rPr>
              <w:t>的格式规定、实质性内容齐全，关键字迹清晰可辨</w:t>
            </w:r>
          </w:p>
        </w:tc>
      </w:tr>
      <w:tr w:rsidR="0013502F" w:rsidRPr="0013502F" w:rsidTr="00095DA8">
        <w:trPr>
          <w:trHeight w:val="604"/>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投标报价</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投标文件未出现有关投标报价的内容</w:t>
            </w:r>
          </w:p>
        </w:tc>
      </w:tr>
      <w:tr w:rsidR="0013502F" w:rsidRPr="0013502F" w:rsidTr="00095DA8">
        <w:trPr>
          <w:trHeight w:val="604"/>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勘察设计服务期限</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投标文件载明的勘察设计服务期限未超过招标文件规定的时限</w:t>
            </w:r>
          </w:p>
        </w:tc>
      </w:tr>
      <w:tr w:rsidR="0013502F" w:rsidRPr="0013502F" w:rsidTr="00095DA8">
        <w:trPr>
          <w:trHeight w:val="604"/>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质量目标</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符合第二章</w:t>
            </w:r>
            <w:r w:rsidRPr="0013502F">
              <w:rPr>
                <w:kern w:val="0"/>
                <w:sz w:val="24"/>
              </w:rPr>
              <w:t>“</w:t>
            </w:r>
            <w:r w:rsidRPr="0013502F">
              <w:rPr>
                <w:kern w:val="0"/>
                <w:sz w:val="24"/>
              </w:rPr>
              <w:t>投标人须知</w:t>
            </w:r>
            <w:r w:rsidRPr="0013502F">
              <w:rPr>
                <w:kern w:val="0"/>
                <w:sz w:val="24"/>
              </w:rPr>
              <w:t>”</w:t>
            </w:r>
            <w:r w:rsidRPr="0013502F">
              <w:rPr>
                <w:kern w:val="0"/>
                <w:sz w:val="24"/>
              </w:rPr>
              <w:t>第</w:t>
            </w:r>
            <w:r w:rsidRPr="0013502F">
              <w:rPr>
                <w:kern w:val="0"/>
                <w:sz w:val="24"/>
              </w:rPr>
              <w:t>1.3.3</w:t>
            </w:r>
            <w:r w:rsidRPr="0013502F">
              <w:rPr>
                <w:kern w:val="0"/>
                <w:sz w:val="24"/>
              </w:rPr>
              <w:t>项的规定</w:t>
            </w:r>
          </w:p>
        </w:tc>
      </w:tr>
      <w:tr w:rsidR="0013502F" w:rsidRPr="0013502F" w:rsidTr="00095DA8">
        <w:trPr>
          <w:trHeight w:val="604"/>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安全目标</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符合第二章</w:t>
            </w:r>
            <w:r w:rsidRPr="0013502F">
              <w:rPr>
                <w:kern w:val="0"/>
                <w:sz w:val="24"/>
              </w:rPr>
              <w:t>“</w:t>
            </w:r>
            <w:r w:rsidRPr="0013502F">
              <w:rPr>
                <w:kern w:val="0"/>
                <w:sz w:val="24"/>
              </w:rPr>
              <w:t>投标人须知</w:t>
            </w:r>
            <w:r w:rsidRPr="0013502F">
              <w:rPr>
                <w:kern w:val="0"/>
                <w:sz w:val="24"/>
              </w:rPr>
              <w:t>”</w:t>
            </w:r>
            <w:r w:rsidRPr="0013502F">
              <w:rPr>
                <w:kern w:val="0"/>
                <w:sz w:val="24"/>
              </w:rPr>
              <w:t>第</w:t>
            </w:r>
            <w:r w:rsidRPr="0013502F">
              <w:rPr>
                <w:kern w:val="0"/>
                <w:sz w:val="24"/>
              </w:rPr>
              <w:t>1.3.4</w:t>
            </w:r>
            <w:r w:rsidRPr="0013502F">
              <w:rPr>
                <w:kern w:val="0"/>
                <w:sz w:val="24"/>
              </w:rPr>
              <w:t>项的规定</w:t>
            </w:r>
          </w:p>
        </w:tc>
      </w:tr>
      <w:tr w:rsidR="0013502F" w:rsidRPr="0013502F" w:rsidTr="00095DA8">
        <w:trPr>
          <w:trHeight w:val="598"/>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联合体投标人（如有）</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szCs w:val="20"/>
              </w:rPr>
              <w:t>提交联合体协议书，明确各方承担连带责任，并明确联合体牵头人</w:t>
            </w:r>
          </w:p>
        </w:tc>
      </w:tr>
      <w:tr w:rsidR="0013502F" w:rsidRPr="0013502F" w:rsidTr="00095DA8">
        <w:trPr>
          <w:trHeight w:val="598"/>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right w:val="single" w:sz="4" w:space="0" w:color="auto"/>
            </w:tcBorders>
            <w:vAlign w:val="center"/>
          </w:tcPr>
          <w:p w:rsidR="0013502F" w:rsidRPr="0013502F" w:rsidRDefault="0013502F" w:rsidP="0013502F">
            <w:pPr>
              <w:spacing w:line="400" w:lineRule="atLeast"/>
              <w:jc w:val="left"/>
              <w:rPr>
                <w:sz w:val="24"/>
              </w:rPr>
            </w:pPr>
            <w:r w:rsidRPr="0013502F">
              <w:rPr>
                <w:sz w:val="24"/>
              </w:rPr>
              <w:t>分包</w:t>
            </w:r>
          </w:p>
        </w:tc>
        <w:tc>
          <w:tcPr>
            <w:tcW w:w="2733"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jc w:val="left"/>
              <w:rPr>
                <w:sz w:val="24"/>
              </w:rPr>
            </w:pPr>
            <w:r w:rsidRPr="0013502F">
              <w:rPr>
                <w:sz w:val="24"/>
              </w:rPr>
              <w:t>符合第二章</w:t>
            </w:r>
            <w:r w:rsidRPr="0013502F">
              <w:rPr>
                <w:sz w:val="24"/>
              </w:rPr>
              <w:t>“</w:t>
            </w:r>
            <w:r w:rsidRPr="0013502F">
              <w:rPr>
                <w:sz w:val="24"/>
              </w:rPr>
              <w:t>投标人须知</w:t>
            </w:r>
            <w:r w:rsidRPr="0013502F">
              <w:rPr>
                <w:sz w:val="24"/>
              </w:rPr>
              <w:t>”</w:t>
            </w:r>
            <w:r w:rsidRPr="0013502F">
              <w:rPr>
                <w:sz w:val="24"/>
              </w:rPr>
              <w:t>第</w:t>
            </w:r>
            <w:r w:rsidRPr="0013502F">
              <w:rPr>
                <w:sz w:val="24"/>
              </w:rPr>
              <w:t>1.11</w:t>
            </w:r>
            <w:r w:rsidRPr="0013502F">
              <w:rPr>
                <w:sz w:val="24"/>
              </w:rPr>
              <w:t>项规定</w:t>
            </w:r>
          </w:p>
        </w:tc>
      </w:tr>
      <w:tr w:rsidR="0013502F" w:rsidRPr="0013502F" w:rsidTr="00095DA8">
        <w:trPr>
          <w:trHeight w:val="598"/>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其他要求</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符合招标文件的其他规定。</w:t>
            </w:r>
          </w:p>
        </w:tc>
      </w:tr>
      <w:tr w:rsidR="0013502F" w:rsidRPr="0013502F" w:rsidTr="00095DA8">
        <w:trPr>
          <w:trHeight w:val="645"/>
        </w:trPr>
        <w:tc>
          <w:tcPr>
            <w:tcW w:w="385" w:type="pct"/>
            <w:vMerge w:val="restart"/>
            <w:tcBorders>
              <w:top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kern w:val="0"/>
                <w:sz w:val="24"/>
              </w:rPr>
              <w:t>2.1.1</w:t>
            </w:r>
          </w:p>
          <w:p w:rsidR="0013502F" w:rsidRPr="0013502F" w:rsidRDefault="0013502F" w:rsidP="0013502F">
            <w:pPr>
              <w:spacing w:line="400" w:lineRule="atLeast"/>
              <w:jc w:val="center"/>
              <w:rPr>
                <w:kern w:val="0"/>
                <w:sz w:val="24"/>
              </w:rPr>
            </w:pPr>
            <w:r w:rsidRPr="0013502F">
              <w:rPr>
                <w:kern w:val="0"/>
                <w:sz w:val="24"/>
              </w:rPr>
              <w:t>(2)</w:t>
            </w:r>
          </w:p>
        </w:tc>
        <w:tc>
          <w:tcPr>
            <w:tcW w:w="429" w:type="pct"/>
            <w:vMerge w:val="restart"/>
            <w:tcBorders>
              <w:top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kern w:val="0"/>
                <w:sz w:val="24"/>
              </w:rPr>
              <w:t>第一信封资格评审标准</w:t>
            </w: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营业执照</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具备有效的营业执照</w:t>
            </w:r>
          </w:p>
        </w:tc>
      </w:tr>
      <w:tr w:rsidR="0013502F" w:rsidRPr="0013502F" w:rsidTr="00095DA8">
        <w:trPr>
          <w:trHeight w:val="645"/>
        </w:trPr>
        <w:tc>
          <w:tcPr>
            <w:tcW w:w="385" w:type="pct"/>
            <w:vMerge/>
            <w:tcBorders>
              <w:top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top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公路工程设计资质企业名录情况</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sz w:val="24"/>
              </w:rPr>
              <w:t>投标人符合第二章</w:t>
            </w:r>
            <w:r w:rsidRPr="0013502F">
              <w:rPr>
                <w:sz w:val="24"/>
              </w:rPr>
              <w:t>“</w:t>
            </w:r>
            <w:r w:rsidRPr="0013502F">
              <w:rPr>
                <w:sz w:val="24"/>
              </w:rPr>
              <w:t>投标人须知</w:t>
            </w:r>
            <w:r w:rsidRPr="0013502F">
              <w:rPr>
                <w:sz w:val="24"/>
              </w:rPr>
              <w:t>”</w:t>
            </w:r>
            <w:r w:rsidRPr="0013502F">
              <w:rPr>
                <w:sz w:val="24"/>
              </w:rPr>
              <w:t>第</w:t>
            </w:r>
            <w:r w:rsidRPr="0013502F">
              <w:rPr>
                <w:sz w:val="24"/>
              </w:rPr>
              <w:t>1.4.5</w:t>
            </w:r>
            <w:r w:rsidRPr="0013502F">
              <w:rPr>
                <w:sz w:val="24"/>
              </w:rPr>
              <w:t>项规定</w:t>
            </w:r>
            <w:r w:rsidRPr="0013502F">
              <w:rPr>
                <w:sz w:val="24"/>
                <w:vertAlign w:val="superscript"/>
              </w:rPr>
              <w:footnoteReference w:id="1"/>
            </w:r>
          </w:p>
        </w:tc>
      </w:tr>
      <w:tr w:rsidR="0013502F" w:rsidRPr="0013502F" w:rsidTr="00095DA8">
        <w:trPr>
          <w:trHeight w:val="645"/>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资质证书</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具备有效的资质证书</w:t>
            </w:r>
          </w:p>
        </w:tc>
      </w:tr>
      <w:tr w:rsidR="0013502F" w:rsidRPr="0013502F" w:rsidTr="00095DA8">
        <w:trPr>
          <w:trHeight w:val="645"/>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基本账户开户许可证</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具备有效的基本账户开户许可证</w:t>
            </w:r>
          </w:p>
        </w:tc>
      </w:tr>
      <w:tr w:rsidR="0013502F" w:rsidRPr="0013502F" w:rsidTr="00095DA8">
        <w:trPr>
          <w:trHeight w:val="645"/>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资质等级</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符合第二章</w:t>
            </w:r>
            <w:r w:rsidRPr="0013502F">
              <w:rPr>
                <w:kern w:val="0"/>
                <w:sz w:val="24"/>
              </w:rPr>
              <w:t>“</w:t>
            </w:r>
            <w:r w:rsidRPr="0013502F">
              <w:rPr>
                <w:kern w:val="0"/>
                <w:sz w:val="24"/>
              </w:rPr>
              <w:t>投标人须知</w:t>
            </w:r>
            <w:r w:rsidRPr="0013502F">
              <w:rPr>
                <w:kern w:val="0"/>
                <w:sz w:val="24"/>
              </w:rPr>
              <w:t>”</w:t>
            </w:r>
            <w:r w:rsidRPr="0013502F">
              <w:rPr>
                <w:kern w:val="0"/>
                <w:sz w:val="24"/>
              </w:rPr>
              <w:t>第</w:t>
            </w:r>
            <w:smartTag w:uri="urn:schemas-microsoft-com:office:smarttags" w:element="chsdate">
              <w:smartTagPr>
                <w:attr w:name="Year" w:val="1899"/>
                <w:attr w:name="Month" w:val="12"/>
                <w:attr w:name="Day" w:val="30"/>
                <w:attr w:name="IsLunarDate" w:val="False"/>
                <w:attr w:name="IsROCDate" w:val="False"/>
              </w:smartTagPr>
              <w:r w:rsidRPr="0013502F">
                <w:rPr>
                  <w:kern w:val="0"/>
                  <w:sz w:val="24"/>
                </w:rPr>
                <w:t>1.4.1</w:t>
              </w:r>
            </w:smartTag>
            <w:r w:rsidRPr="0013502F">
              <w:rPr>
                <w:kern w:val="0"/>
                <w:sz w:val="24"/>
              </w:rPr>
              <w:t>项的规定</w:t>
            </w:r>
          </w:p>
        </w:tc>
      </w:tr>
      <w:tr w:rsidR="0013502F" w:rsidRPr="0013502F" w:rsidTr="00095DA8">
        <w:trPr>
          <w:trHeight w:val="645"/>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类似项目业绩</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符合第二章</w:t>
            </w:r>
            <w:r w:rsidRPr="0013502F">
              <w:rPr>
                <w:kern w:val="0"/>
                <w:sz w:val="24"/>
              </w:rPr>
              <w:t>“</w:t>
            </w:r>
            <w:r w:rsidRPr="0013502F">
              <w:rPr>
                <w:kern w:val="0"/>
                <w:sz w:val="24"/>
              </w:rPr>
              <w:t>投标人须知</w:t>
            </w:r>
            <w:r w:rsidRPr="0013502F">
              <w:rPr>
                <w:kern w:val="0"/>
                <w:sz w:val="24"/>
              </w:rPr>
              <w:t>”</w:t>
            </w:r>
            <w:r w:rsidRPr="0013502F">
              <w:rPr>
                <w:kern w:val="0"/>
                <w:sz w:val="24"/>
              </w:rPr>
              <w:t>第</w:t>
            </w:r>
            <w:smartTag w:uri="urn:schemas-microsoft-com:office:smarttags" w:element="chsdate">
              <w:smartTagPr>
                <w:attr w:name="Year" w:val="1899"/>
                <w:attr w:name="Month" w:val="12"/>
                <w:attr w:name="Day" w:val="30"/>
                <w:attr w:name="IsLunarDate" w:val="False"/>
                <w:attr w:name="IsROCDate" w:val="False"/>
              </w:smartTagPr>
              <w:r w:rsidRPr="0013502F">
                <w:rPr>
                  <w:kern w:val="0"/>
                  <w:sz w:val="24"/>
                </w:rPr>
                <w:t>1.4.1</w:t>
              </w:r>
            </w:smartTag>
            <w:r w:rsidRPr="0013502F">
              <w:rPr>
                <w:kern w:val="0"/>
                <w:sz w:val="24"/>
              </w:rPr>
              <w:t>项的规定</w:t>
            </w:r>
          </w:p>
        </w:tc>
      </w:tr>
      <w:tr w:rsidR="0013502F" w:rsidRPr="0013502F" w:rsidTr="00095DA8">
        <w:trPr>
          <w:trHeight w:val="645"/>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财务状况</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符合第二章</w:t>
            </w:r>
            <w:r w:rsidRPr="0013502F">
              <w:rPr>
                <w:kern w:val="0"/>
                <w:sz w:val="24"/>
              </w:rPr>
              <w:t>“</w:t>
            </w:r>
            <w:r w:rsidRPr="0013502F">
              <w:rPr>
                <w:kern w:val="0"/>
                <w:sz w:val="24"/>
              </w:rPr>
              <w:t>投标人须知</w:t>
            </w:r>
            <w:r w:rsidRPr="0013502F">
              <w:rPr>
                <w:kern w:val="0"/>
                <w:sz w:val="24"/>
              </w:rPr>
              <w:t>”</w:t>
            </w:r>
            <w:r w:rsidRPr="0013502F">
              <w:rPr>
                <w:kern w:val="0"/>
                <w:sz w:val="24"/>
              </w:rPr>
              <w:t>第</w:t>
            </w:r>
            <w:smartTag w:uri="urn:schemas-microsoft-com:office:smarttags" w:element="chsdate">
              <w:smartTagPr>
                <w:attr w:name="IsROCDate" w:val="False"/>
                <w:attr w:name="IsLunarDate" w:val="False"/>
                <w:attr w:name="Day" w:val="30"/>
                <w:attr w:name="Month" w:val="12"/>
                <w:attr w:name="Year" w:val="1899"/>
              </w:smartTagPr>
              <w:r w:rsidRPr="0013502F">
                <w:rPr>
                  <w:kern w:val="0"/>
                  <w:sz w:val="24"/>
                </w:rPr>
                <w:t>1.4.1</w:t>
              </w:r>
            </w:smartTag>
            <w:r w:rsidRPr="0013502F">
              <w:rPr>
                <w:kern w:val="0"/>
                <w:sz w:val="24"/>
              </w:rPr>
              <w:t>项的规定</w:t>
            </w:r>
          </w:p>
        </w:tc>
      </w:tr>
      <w:tr w:rsidR="0013502F" w:rsidRPr="0013502F" w:rsidTr="00095DA8">
        <w:trPr>
          <w:trHeight w:val="645"/>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信誉</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符合第二章</w:t>
            </w:r>
            <w:r w:rsidRPr="0013502F">
              <w:rPr>
                <w:kern w:val="0"/>
                <w:sz w:val="24"/>
              </w:rPr>
              <w:t>“</w:t>
            </w:r>
            <w:r w:rsidRPr="0013502F">
              <w:rPr>
                <w:kern w:val="0"/>
                <w:sz w:val="24"/>
              </w:rPr>
              <w:t>投标人须知</w:t>
            </w:r>
            <w:r w:rsidRPr="0013502F">
              <w:rPr>
                <w:kern w:val="0"/>
                <w:sz w:val="24"/>
              </w:rPr>
              <w:t>”</w:t>
            </w:r>
            <w:r w:rsidRPr="0013502F">
              <w:rPr>
                <w:kern w:val="0"/>
                <w:sz w:val="24"/>
              </w:rPr>
              <w:t>第</w:t>
            </w:r>
            <w:smartTag w:uri="urn:schemas-microsoft-com:office:smarttags" w:element="chsdate">
              <w:smartTagPr>
                <w:attr w:name="IsROCDate" w:val="False"/>
                <w:attr w:name="IsLunarDate" w:val="False"/>
                <w:attr w:name="Day" w:val="30"/>
                <w:attr w:name="Month" w:val="12"/>
                <w:attr w:name="Year" w:val="1899"/>
              </w:smartTagPr>
              <w:r w:rsidRPr="0013502F">
                <w:rPr>
                  <w:kern w:val="0"/>
                  <w:sz w:val="24"/>
                </w:rPr>
                <w:t>1.4.1</w:t>
              </w:r>
            </w:smartTag>
            <w:r w:rsidRPr="0013502F">
              <w:rPr>
                <w:kern w:val="0"/>
                <w:sz w:val="24"/>
              </w:rPr>
              <w:t>项的规定</w:t>
            </w:r>
          </w:p>
        </w:tc>
      </w:tr>
      <w:tr w:rsidR="0013502F" w:rsidRPr="0013502F" w:rsidTr="00095DA8">
        <w:trPr>
          <w:trHeight w:val="645"/>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项目负责人</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符合第二章</w:t>
            </w:r>
            <w:r w:rsidRPr="0013502F">
              <w:rPr>
                <w:kern w:val="0"/>
                <w:sz w:val="24"/>
              </w:rPr>
              <w:t>“</w:t>
            </w:r>
            <w:r w:rsidRPr="0013502F">
              <w:rPr>
                <w:kern w:val="0"/>
                <w:sz w:val="24"/>
              </w:rPr>
              <w:t>投标人须知</w:t>
            </w:r>
            <w:r w:rsidRPr="0013502F">
              <w:rPr>
                <w:kern w:val="0"/>
                <w:sz w:val="24"/>
              </w:rPr>
              <w:t>”</w:t>
            </w:r>
            <w:r w:rsidRPr="0013502F">
              <w:rPr>
                <w:kern w:val="0"/>
                <w:sz w:val="24"/>
              </w:rPr>
              <w:t>第</w:t>
            </w:r>
            <w:smartTag w:uri="urn:schemas-microsoft-com:office:smarttags" w:element="chsdate">
              <w:smartTagPr>
                <w:attr w:name="IsROCDate" w:val="False"/>
                <w:attr w:name="IsLunarDate" w:val="False"/>
                <w:attr w:name="Day" w:val="30"/>
                <w:attr w:name="Month" w:val="12"/>
                <w:attr w:name="Year" w:val="1899"/>
              </w:smartTagPr>
              <w:r w:rsidRPr="0013502F">
                <w:rPr>
                  <w:kern w:val="0"/>
                  <w:sz w:val="24"/>
                </w:rPr>
                <w:t>1.4.1</w:t>
              </w:r>
            </w:smartTag>
            <w:r w:rsidRPr="0013502F">
              <w:rPr>
                <w:kern w:val="0"/>
                <w:sz w:val="24"/>
              </w:rPr>
              <w:t>项的规定</w:t>
            </w:r>
          </w:p>
        </w:tc>
      </w:tr>
      <w:tr w:rsidR="0013502F" w:rsidRPr="0013502F" w:rsidTr="00095DA8">
        <w:trPr>
          <w:trHeight w:val="645"/>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其他要求</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符合第二章</w:t>
            </w:r>
            <w:r w:rsidRPr="0013502F">
              <w:rPr>
                <w:kern w:val="0"/>
                <w:sz w:val="24"/>
              </w:rPr>
              <w:t>“</w:t>
            </w:r>
            <w:r w:rsidRPr="0013502F">
              <w:rPr>
                <w:kern w:val="0"/>
                <w:sz w:val="24"/>
              </w:rPr>
              <w:t>投标人须知</w:t>
            </w:r>
            <w:r w:rsidRPr="0013502F">
              <w:rPr>
                <w:kern w:val="0"/>
                <w:sz w:val="24"/>
              </w:rPr>
              <w:t>”</w:t>
            </w:r>
            <w:r w:rsidRPr="0013502F">
              <w:rPr>
                <w:kern w:val="0"/>
                <w:sz w:val="24"/>
              </w:rPr>
              <w:t>第</w:t>
            </w:r>
            <w:smartTag w:uri="urn:schemas-microsoft-com:office:smarttags" w:element="chsdate">
              <w:smartTagPr>
                <w:attr w:name="IsROCDate" w:val="False"/>
                <w:attr w:name="IsLunarDate" w:val="False"/>
                <w:attr w:name="Day" w:val="30"/>
                <w:attr w:name="Month" w:val="12"/>
                <w:attr w:name="Year" w:val="1899"/>
              </w:smartTagPr>
              <w:r w:rsidRPr="0013502F">
                <w:rPr>
                  <w:kern w:val="0"/>
                  <w:sz w:val="24"/>
                </w:rPr>
                <w:t>1.4.1</w:t>
              </w:r>
            </w:smartTag>
            <w:r w:rsidRPr="0013502F">
              <w:rPr>
                <w:kern w:val="0"/>
                <w:sz w:val="24"/>
              </w:rPr>
              <w:t>项的规定</w:t>
            </w:r>
          </w:p>
        </w:tc>
      </w:tr>
      <w:tr w:rsidR="0013502F" w:rsidRPr="0013502F" w:rsidTr="00095DA8">
        <w:trPr>
          <w:trHeight w:val="645"/>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联合体投标人</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如接受联合体投标，组成联合体的投标人符合第二章</w:t>
            </w:r>
            <w:r w:rsidRPr="0013502F">
              <w:rPr>
                <w:kern w:val="0"/>
                <w:sz w:val="24"/>
              </w:rPr>
              <w:t>“</w:t>
            </w:r>
            <w:r w:rsidRPr="0013502F">
              <w:rPr>
                <w:kern w:val="0"/>
                <w:sz w:val="24"/>
              </w:rPr>
              <w:t>投标人须知</w:t>
            </w:r>
            <w:r w:rsidRPr="0013502F">
              <w:rPr>
                <w:kern w:val="0"/>
                <w:sz w:val="24"/>
              </w:rPr>
              <w:t>”</w:t>
            </w:r>
            <w:r w:rsidRPr="0013502F">
              <w:rPr>
                <w:kern w:val="0"/>
                <w:sz w:val="24"/>
              </w:rPr>
              <w:t>第</w:t>
            </w:r>
            <w:smartTag w:uri="urn:schemas-microsoft-com:office:smarttags" w:element="chsdate">
              <w:smartTagPr>
                <w:attr w:name="Year" w:val="1899"/>
                <w:attr w:name="Month" w:val="12"/>
                <w:attr w:name="Day" w:val="30"/>
                <w:attr w:name="IsLunarDate" w:val="False"/>
                <w:attr w:name="IsROCDate" w:val="False"/>
              </w:smartTagPr>
              <w:r w:rsidRPr="0013502F">
                <w:rPr>
                  <w:kern w:val="0"/>
                  <w:sz w:val="24"/>
                </w:rPr>
                <w:t>1.4.2</w:t>
              </w:r>
            </w:smartTag>
            <w:r w:rsidRPr="0013502F">
              <w:rPr>
                <w:kern w:val="0"/>
                <w:sz w:val="24"/>
              </w:rPr>
              <w:t>项的规定；</w:t>
            </w:r>
          </w:p>
          <w:p w:rsidR="0013502F" w:rsidRPr="0013502F" w:rsidRDefault="0013502F" w:rsidP="0013502F">
            <w:pPr>
              <w:spacing w:line="400" w:lineRule="atLeast"/>
              <w:rPr>
                <w:kern w:val="0"/>
                <w:sz w:val="24"/>
              </w:rPr>
            </w:pPr>
            <w:r w:rsidRPr="0013502F">
              <w:rPr>
                <w:kern w:val="0"/>
                <w:sz w:val="24"/>
              </w:rPr>
              <w:t>如不接受联合体投标，投标人未以联合体形式投标。</w:t>
            </w:r>
          </w:p>
        </w:tc>
      </w:tr>
      <w:tr w:rsidR="0013502F" w:rsidRPr="0013502F" w:rsidTr="00095DA8">
        <w:trPr>
          <w:trHeight w:val="645"/>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关联单位投标</w:t>
            </w:r>
          </w:p>
        </w:tc>
        <w:tc>
          <w:tcPr>
            <w:tcW w:w="273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符合第一章</w:t>
            </w:r>
            <w:r w:rsidRPr="0013502F">
              <w:rPr>
                <w:kern w:val="0"/>
                <w:sz w:val="24"/>
              </w:rPr>
              <w:t>“</w:t>
            </w:r>
            <w:r w:rsidRPr="0013502F">
              <w:rPr>
                <w:kern w:val="0"/>
                <w:sz w:val="24"/>
              </w:rPr>
              <w:t>招标公告</w:t>
            </w:r>
            <w:r w:rsidRPr="0013502F">
              <w:rPr>
                <w:kern w:val="0"/>
                <w:sz w:val="24"/>
              </w:rPr>
              <w:t>”</w:t>
            </w:r>
            <w:r w:rsidRPr="0013502F">
              <w:rPr>
                <w:kern w:val="0"/>
                <w:sz w:val="24"/>
              </w:rPr>
              <w:t>第</w:t>
            </w:r>
            <w:r w:rsidRPr="0013502F">
              <w:rPr>
                <w:kern w:val="0"/>
                <w:sz w:val="24"/>
              </w:rPr>
              <w:t>3.4</w:t>
            </w:r>
            <w:r w:rsidRPr="0013502F">
              <w:rPr>
                <w:kern w:val="0"/>
                <w:sz w:val="24"/>
              </w:rPr>
              <w:t>款的要求</w:t>
            </w:r>
          </w:p>
        </w:tc>
      </w:tr>
      <w:tr w:rsidR="0013502F" w:rsidRPr="0013502F" w:rsidTr="00095DA8">
        <w:trPr>
          <w:trHeight w:val="645"/>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权利义务</w:t>
            </w:r>
          </w:p>
        </w:tc>
        <w:tc>
          <w:tcPr>
            <w:tcW w:w="2733"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符合或优于第四章</w:t>
            </w:r>
            <w:r w:rsidRPr="0013502F">
              <w:rPr>
                <w:kern w:val="0"/>
                <w:sz w:val="24"/>
              </w:rPr>
              <w:t>“</w:t>
            </w:r>
            <w:r w:rsidRPr="0013502F">
              <w:rPr>
                <w:kern w:val="0"/>
                <w:sz w:val="24"/>
              </w:rPr>
              <w:t>合同条款及格式</w:t>
            </w:r>
            <w:r w:rsidRPr="0013502F">
              <w:rPr>
                <w:kern w:val="0"/>
                <w:sz w:val="24"/>
              </w:rPr>
              <w:t>”</w:t>
            </w:r>
            <w:r w:rsidRPr="0013502F">
              <w:rPr>
                <w:kern w:val="0"/>
                <w:sz w:val="24"/>
              </w:rPr>
              <w:t>规定的权利义务</w:t>
            </w:r>
          </w:p>
        </w:tc>
      </w:tr>
      <w:tr w:rsidR="0013502F" w:rsidRPr="0013502F" w:rsidTr="00095DA8">
        <w:trPr>
          <w:trHeight w:val="732"/>
        </w:trPr>
        <w:tc>
          <w:tcPr>
            <w:tcW w:w="385" w:type="pct"/>
            <w:vMerge/>
            <w:tcBorders>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招标人不能接受的条件</w:t>
            </w:r>
          </w:p>
        </w:tc>
        <w:tc>
          <w:tcPr>
            <w:tcW w:w="2733"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未附有招标人不能接受的条件</w:t>
            </w:r>
          </w:p>
        </w:tc>
      </w:tr>
      <w:tr w:rsidR="0013502F" w:rsidRPr="0013502F" w:rsidTr="00095DA8">
        <w:trPr>
          <w:trHeight w:val="732"/>
        </w:trPr>
        <w:tc>
          <w:tcPr>
            <w:tcW w:w="815" w:type="pct"/>
            <w:gridSpan w:val="2"/>
            <w:tcBorders>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kern w:val="0"/>
                <w:sz w:val="24"/>
              </w:rPr>
              <w:t>3.1.2</w:t>
            </w:r>
          </w:p>
        </w:tc>
        <w:tc>
          <w:tcPr>
            <w:tcW w:w="4185" w:type="pct"/>
            <w:gridSpan w:val="2"/>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szCs w:val="20"/>
              </w:rPr>
            </w:pPr>
            <w:r w:rsidRPr="0013502F">
              <w:rPr>
                <w:kern w:val="0"/>
                <w:sz w:val="24"/>
                <w:szCs w:val="20"/>
              </w:rPr>
              <w:t>投标人不得存在的其他情形：</w:t>
            </w:r>
          </w:p>
          <w:p w:rsidR="0013502F" w:rsidRPr="0013502F" w:rsidRDefault="0013502F" w:rsidP="0013502F">
            <w:pPr>
              <w:spacing w:line="400" w:lineRule="atLeast"/>
              <w:rPr>
                <w:kern w:val="0"/>
                <w:sz w:val="24"/>
                <w:szCs w:val="20"/>
              </w:rPr>
            </w:pPr>
            <w:r w:rsidRPr="0013502F">
              <w:rPr>
                <w:kern w:val="0"/>
                <w:sz w:val="24"/>
                <w:szCs w:val="20"/>
              </w:rPr>
              <w:t>（</w:t>
            </w:r>
            <w:r w:rsidRPr="0013502F">
              <w:rPr>
                <w:kern w:val="0"/>
                <w:sz w:val="24"/>
                <w:szCs w:val="20"/>
              </w:rPr>
              <w:t>1</w:t>
            </w:r>
            <w:r w:rsidRPr="0013502F">
              <w:rPr>
                <w:kern w:val="0"/>
                <w:sz w:val="24"/>
                <w:szCs w:val="20"/>
              </w:rPr>
              <w:t>）串通投标、弄虚作假、行贿等违法行为的；</w:t>
            </w:r>
          </w:p>
          <w:p w:rsidR="0013502F" w:rsidRPr="0013502F" w:rsidRDefault="0013502F" w:rsidP="0013502F">
            <w:pPr>
              <w:spacing w:line="400" w:lineRule="atLeast"/>
              <w:rPr>
                <w:kern w:val="0"/>
                <w:sz w:val="24"/>
                <w:szCs w:val="20"/>
              </w:rPr>
            </w:pPr>
            <w:r w:rsidRPr="0013502F">
              <w:rPr>
                <w:kern w:val="0"/>
                <w:sz w:val="24"/>
                <w:szCs w:val="20"/>
              </w:rPr>
              <w:lastRenderedPageBreak/>
              <w:t>（</w:t>
            </w:r>
            <w:r w:rsidRPr="0013502F">
              <w:rPr>
                <w:kern w:val="0"/>
                <w:sz w:val="24"/>
                <w:szCs w:val="20"/>
              </w:rPr>
              <w:t>2</w:t>
            </w:r>
            <w:r w:rsidRPr="0013502F">
              <w:rPr>
                <w:kern w:val="0"/>
                <w:sz w:val="24"/>
                <w:szCs w:val="20"/>
              </w:rPr>
              <w:t>）不按评标委员会要求澄清、说明或补正的；</w:t>
            </w:r>
          </w:p>
          <w:p w:rsidR="0013502F" w:rsidRPr="0013502F" w:rsidRDefault="0013502F" w:rsidP="0013502F">
            <w:pPr>
              <w:spacing w:line="400" w:lineRule="atLeast"/>
              <w:rPr>
                <w:sz w:val="24"/>
                <w:u w:val="single"/>
              </w:rPr>
            </w:pPr>
            <w:r w:rsidRPr="0013502F">
              <w:rPr>
                <w:sz w:val="24"/>
                <w:u w:val="single"/>
              </w:rPr>
              <w:t>（</w:t>
            </w:r>
            <w:r w:rsidRPr="0013502F">
              <w:rPr>
                <w:sz w:val="24"/>
                <w:u w:val="single"/>
              </w:rPr>
              <w:t>3</w:t>
            </w:r>
            <w:r w:rsidRPr="0013502F">
              <w:rPr>
                <w:sz w:val="24"/>
                <w:u w:val="single"/>
              </w:rPr>
              <w:t>）未符合招标公告中第</w:t>
            </w:r>
            <w:r w:rsidRPr="0013502F">
              <w:rPr>
                <w:sz w:val="24"/>
                <w:u w:val="single"/>
              </w:rPr>
              <w:t>3.6</w:t>
            </w:r>
            <w:r w:rsidRPr="0013502F">
              <w:rPr>
                <w:sz w:val="24"/>
                <w:u w:val="single"/>
              </w:rPr>
              <w:t>款有关要求的；</w:t>
            </w:r>
          </w:p>
          <w:p w:rsidR="0013502F" w:rsidRPr="0013502F" w:rsidRDefault="0013502F" w:rsidP="0013502F">
            <w:pPr>
              <w:spacing w:line="400" w:lineRule="atLeast"/>
              <w:rPr>
                <w:sz w:val="24"/>
                <w:u w:val="single"/>
              </w:rPr>
            </w:pPr>
            <w:r w:rsidRPr="0013502F">
              <w:rPr>
                <w:sz w:val="24"/>
                <w:u w:val="single"/>
              </w:rPr>
              <w:t>（</w:t>
            </w:r>
            <w:r w:rsidRPr="0013502F">
              <w:rPr>
                <w:sz w:val="24"/>
                <w:u w:val="single"/>
              </w:rPr>
              <w:t>4</w:t>
            </w:r>
            <w:r w:rsidRPr="0013502F">
              <w:rPr>
                <w:sz w:val="24"/>
                <w:u w:val="single"/>
              </w:rPr>
              <w:t>）</w:t>
            </w:r>
            <w:r w:rsidRPr="0013502F">
              <w:rPr>
                <w:sz w:val="24"/>
                <w:u w:val="single"/>
              </w:rPr>
              <w:t xml:space="preserve"> </w:t>
            </w:r>
            <w:r w:rsidRPr="0013502F">
              <w:rPr>
                <w:sz w:val="24"/>
                <w:u w:val="single"/>
              </w:rPr>
              <w:t>招标文件要求的主要人员（项目负责人）的相关原件，未按招标文件提供的或提供不全的或不满足招标文件要求的；</w:t>
            </w:r>
          </w:p>
          <w:p w:rsidR="0013502F" w:rsidRPr="0013502F" w:rsidRDefault="0013502F" w:rsidP="0013502F">
            <w:pPr>
              <w:spacing w:line="400" w:lineRule="atLeast"/>
              <w:rPr>
                <w:kern w:val="0"/>
                <w:sz w:val="24"/>
              </w:rPr>
            </w:pPr>
            <w:r w:rsidRPr="0013502F">
              <w:rPr>
                <w:sz w:val="24"/>
                <w:u w:val="single"/>
              </w:rPr>
              <w:t>（</w:t>
            </w:r>
            <w:r w:rsidRPr="0013502F">
              <w:rPr>
                <w:sz w:val="24"/>
                <w:u w:val="single"/>
              </w:rPr>
              <w:t>5</w:t>
            </w:r>
            <w:r w:rsidRPr="0013502F">
              <w:rPr>
                <w:sz w:val="24"/>
                <w:u w:val="single"/>
              </w:rPr>
              <w:t>）采用全流程电子化招投标时，如出现不同投标人的电子投标文件经襄阳市公共资源交易平台评标系统检测出制作投标文件的电脑机器码一致，其投标均将被否决</w:t>
            </w:r>
            <w:proofErr w:type="gramStart"/>
            <w:r w:rsidRPr="0013502F">
              <w:rPr>
                <w:sz w:val="24"/>
                <w:u w:val="single"/>
              </w:rPr>
              <w:t>”</w:t>
            </w:r>
            <w:proofErr w:type="gramEnd"/>
            <w:r w:rsidRPr="0013502F">
              <w:rPr>
                <w:b/>
                <w:sz w:val="24"/>
                <w:u w:val="single"/>
              </w:rPr>
              <w:t>。</w:t>
            </w:r>
          </w:p>
        </w:tc>
      </w:tr>
      <w:tr w:rsidR="0013502F" w:rsidRPr="0013502F" w:rsidTr="00095DA8">
        <w:trPr>
          <w:trHeight w:val="822"/>
        </w:trPr>
        <w:tc>
          <w:tcPr>
            <w:tcW w:w="385" w:type="pct"/>
            <w:vMerge w:val="restart"/>
            <w:tcBorders>
              <w:top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kern w:val="0"/>
                <w:sz w:val="24"/>
              </w:rPr>
              <w:lastRenderedPageBreak/>
              <w:t>2.1.2</w:t>
            </w:r>
          </w:p>
        </w:tc>
        <w:tc>
          <w:tcPr>
            <w:tcW w:w="429" w:type="pct"/>
            <w:vMerge w:val="restart"/>
            <w:tcBorders>
              <w:top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kern w:val="0"/>
                <w:sz w:val="24"/>
              </w:rPr>
              <w:t>第二信封形式评审与响应性评审标准</w:t>
            </w: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投标文件的签署</w:t>
            </w:r>
          </w:p>
        </w:tc>
        <w:tc>
          <w:tcPr>
            <w:tcW w:w="2733"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符合第二章</w:t>
            </w:r>
            <w:r w:rsidRPr="0013502F">
              <w:rPr>
                <w:kern w:val="0"/>
                <w:sz w:val="24"/>
              </w:rPr>
              <w:t>“</w:t>
            </w:r>
            <w:r w:rsidRPr="0013502F">
              <w:rPr>
                <w:kern w:val="0"/>
                <w:sz w:val="24"/>
              </w:rPr>
              <w:t>投标人须知</w:t>
            </w:r>
            <w:r w:rsidRPr="0013502F">
              <w:rPr>
                <w:kern w:val="0"/>
                <w:sz w:val="24"/>
              </w:rPr>
              <w:t>”</w:t>
            </w:r>
            <w:r w:rsidRPr="0013502F">
              <w:rPr>
                <w:kern w:val="0"/>
                <w:sz w:val="24"/>
              </w:rPr>
              <w:t>第</w:t>
            </w:r>
            <w:r w:rsidRPr="0013502F">
              <w:rPr>
                <w:kern w:val="0"/>
                <w:sz w:val="24"/>
              </w:rPr>
              <w:t>3.7.3.1(4)</w:t>
            </w:r>
            <w:r w:rsidRPr="0013502F">
              <w:rPr>
                <w:kern w:val="0"/>
                <w:sz w:val="24"/>
              </w:rPr>
              <w:t>目规定</w:t>
            </w:r>
          </w:p>
        </w:tc>
      </w:tr>
      <w:tr w:rsidR="0013502F" w:rsidRPr="0013502F" w:rsidTr="00095DA8">
        <w:trPr>
          <w:trHeight w:val="450"/>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投标文件的格式、内容</w:t>
            </w:r>
          </w:p>
        </w:tc>
        <w:tc>
          <w:tcPr>
            <w:tcW w:w="2733"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符合第六章</w:t>
            </w:r>
            <w:r w:rsidRPr="0013502F">
              <w:rPr>
                <w:kern w:val="0"/>
                <w:sz w:val="24"/>
              </w:rPr>
              <w:t>“</w:t>
            </w:r>
            <w:r w:rsidRPr="0013502F">
              <w:rPr>
                <w:kern w:val="0"/>
                <w:sz w:val="24"/>
              </w:rPr>
              <w:t>投标文件格式</w:t>
            </w:r>
            <w:r w:rsidRPr="0013502F">
              <w:rPr>
                <w:kern w:val="0"/>
                <w:sz w:val="24"/>
              </w:rPr>
              <w:t>”</w:t>
            </w:r>
            <w:r w:rsidRPr="0013502F">
              <w:rPr>
                <w:kern w:val="0"/>
                <w:sz w:val="24"/>
              </w:rPr>
              <w:t>的格式、内容规定，字迹清晰可辨</w:t>
            </w:r>
          </w:p>
        </w:tc>
      </w:tr>
      <w:tr w:rsidR="0013502F" w:rsidRPr="0013502F" w:rsidTr="00095DA8">
        <w:trPr>
          <w:trHeight w:val="450"/>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投标报价</w:t>
            </w:r>
          </w:p>
        </w:tc>
        <w:tc>
          <w:tcPr>
            <w:tcW w:w="2733" w:type="pct"/>
            <w:tcBorders>
              <w:top w:val="single" w:sz="4" w:space="0" w:color="auto"/>
              <w:left w:val="single" w:sz="4" w:space="0" w:color="auto"/>
              <w:right w:val="single" w:sz="4" w:space="0" w:color="auto"/>
            </w:tcBorders>
            <w:vAlign w:val="center"/>
          </w:tcPr>
          <w:p w:rsidR="0013502F" w:rsidRPr="0013502F" w:rsidRDefault="0013502F" w:rsidP="0013502F">
            <w:pPr>
              <w:numPr>
                <w:ilvl w:val="0"/>
                <w:numId w:val="9"/>
              </w:numPr>
              <w:spacing w:line="400" w:lineRule="atLeast"/>
              <w:rPr>
                <w:kern w:val="0"/>
                <w:sz w:val="24"/>
              </w:rPr>
            </w:pPr>
            <w:r w:rsidRPr="0013502F">
              <w:rPr>
                <w:kern w:val="0"/>
                <w:sz w:val="24"/>
              </w:rPr>
              <w:t>一份投标文件应只有一个投标报价，未提交选择性报价；</w:t>
            </w:r>
          </w:p>
          <w:p w:rsidR="0013502F" w:rsidRPr="0013502F" w:rsidRDefault="0013502F" w:rsidP="0013502F">
            <w:pPr>
              <w:numPr>
                <w:ilvl w:val="0"/>
                <w:numId w:val="9"/>
              </w:numPr>
              <w:spacing w:line="400" w:lineRule="atLeast"/>
              <w:rPr>
                <w:kern w:val="0"/>
                <w:sz w:val="24"/>
              </w:rPr>
            </w:pPr>
            <w:r w:rsidRPr="0013502F">
              <w:rPr>
                <w:kern w:val="0"/>
                <w:sz w:val="24"/>
              </w:rPr>
              <w:t>已标价报价清单说明文字与招标文件规定一致，未进行实质性修改和删减；</w:t>
            </w:r>
          </w:p>
          <w:p w:rsidR="0013502F" w:rsidRPr="0013502F" w:rsidRDefault="0013502F" w:rsidP="0013502F">
            <w:pPr>
              <w:numPr>
                <w:ilvl w:val="0"/>
                <w:numId w:val="9"/>
              </w:numPr>
              <w:spacing w:line="400" w:lineRule="atLeast"/>
              <w:rPr>
                <w:kern w:val="0"/>
                <w:sz w:val="24"/>
              </w:rPr>
            </w:pPr>
            <w:r w:rsidRPr="0013502F">
              <w:rPr>
                <w:kern w:val="0"/>
                <w:sz w:val="24"/>
              </w:rPr>
              <w:t>投标报价不低于其成本；</w:t>
            </w:r>
          </w:p>
          <w:p w:rsidR="0013502F" w:rsidRPr="0013502F" w:rsidRDefault="0013502F" w:rsidP="0013502F">
            <w:pPr>
              <w:numPr>
                <w:ilvl w:val="0"/>
                <w:numId w:val="9"/>
              </w:numPr>
              <w:spacing w:line="400" w:lineRule="atLeast"/>
              <w:rPr>
                <w:kern w:val="0"/>
                <w:sz w:val="24"/>
              </w:rPr>
            </w:pPr>
            <w:r w:rsidRPr="0013502F">
              <w:rPr>
                <w:kern w:val="0"/>
                <w:sz w:val="24"/>
              </w:rPr>
              <w:t>投标人未提交调价函；</w:t>
            </w:r>
          </w:p>
          <w:p w:rsidR="0013502F" w:rsidRPr="0013502F" w:rsidRDefault="0013502F" w:rsidP="0013502F">
            <w:pPr>
              <w:numPr>
                <w:ilvl w:val="0"/>
                <w:numId w:val="9"/>
              </w:numPr>
              <w:spacing w:line="400" w:lineRule="atLeast"/>
              <w:rPr>
                <w:kern w:val="0"/>
                <w:sz w:val="24"/>
              </w:rPr>
            </w:pPr>
            <w:r w:rsidRPr="0013502F">
              <w:rPr>
                <w:kern w:val="0"/>
                <w:szCs w:val="20"/>
                <w:u w:val="single"/>
              </w:rPr>
              <w:t xml:space="preserve">                  </w:t>
            </w:r>
            <w:r w:rsidRPr="0013502F">
              <w:rPr>
                <w:kern w:val="0"/>
                <w:sz w:val="24"/>
                <w:szCs w:val="20"/>
                <w:u w:val="single"/>
              </w:rPr>
              <w:t xml:space="preserve"> </w:t>
            </w:r>
            <w:r w:rsidRPr="0013502F">
              <w:rPr>
                <w:kern w:val="0"/>
                <w:sz w:val="24"/>
                <w:szCs w:val="20"/>
                <w:u w:val="single"/>
              </w:rPr>
              <w:t>（其他规定）</w:t>
            </w:r>
            <w:r w:rsidRPr="0013502F">
              <w:rPr>
                <w:kern w:val="0"/>
                <w:szCs w:val="20"/>
              </w:rPr>
              <w:t>。</w:t>
            </w:r>
          </w:p>
        </w:tc>
      </w:tr>
      <w:tr w:rsidR="0013502F" w:rsidRPr="0013502F" w:rsidTr="00095DA8">
        <w:trPr>
          <w:trHeight w:val="702"/>
        </w:trPr>
        <w:tc>
          <w:tcPr>
            <w:tcW w:w="385"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招标人不能接受的条件</w:t>
            </w:r>
          </w:p>
        </w:tc>
        <w:tc>
          <w:tcPr>
            <w:tcW w:w="2733"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未附有招标人不能接受的条件</w:t>
            </w:r>
          </w:p>
        </w:tc>
      </w:tr>
      <w:tr w:rsidR="0013502F" w:rsidRPr="0013502F" w:rsidTr="00095DA8">
        <w:trPr>
          <w:trHeight w:val="450"/>
        </w:trPr>
        <w:tc>
          <w:tcPr>
            <w:tcW w:w="385" w:type="pct"/>
            <w:vMerge/>
            <w:tcBorders>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p>
        </w:tc>
        <w:tc>
          <w:tcPr>
            <w:tcW w:w="429" w:type="pct"/>
            <w:vMerge/>
            <w:tcBorders>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p>
        </w:tc>
        <w:tc>
          <w:tcPr>
            <w:tcW w:w="1452"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其他情形</w:t>
            </w:r>
          </w:p>
        </w:tc>
        <w:tc>
          <w:tcPr>
            <w:tcW w:w="2733"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不存在第二章</w:t>
            </w:r>
            <w:r w:rsidRPr="0013502F">
              <w:rPr>
                <w:kern w:val="0"/>
                <w:sz w:val="24"/>
              </w:rPr>
              <w:t>“</w:t>
            </w:r>
            <w:r w:rsidRPr="0013502F">
              <w:rPr>
                <w:kern w:val="0"/>
                <w:sz w:val="24"/>
              </w:rPr>
              <w:t>投标人须知</w:t>
            </w:r>
            <w:r w:rsidRPr="0013502F">
              <w:rPr>
                <w:kern w:val="0"/>
                <w:sz w:val="24"/>
              </w:rPr>
              <w:t>”</w:t>
            </w:r>
            <w:r w:rsidRPr="0013502F">
              <w:rPr>
                <w:kern w:val="0"/>
                <w:sz w:val="24"/>
              </w:rPr>
              <w:t>第</w:t>
            </w:r>
            <w:r w:rsidRPr="0013502F">
              <w:rPr>
                <w:kern w:val="0"/>
                <w:sz w:val="24"/>
              </w:rPr>
              <w:t>5.2.6</w:t>
            </w:r>
            <w:r w:rsidRPr="0013502F">
              <w:rPr>
                <w:kern w:val="0"/>
                <w:sz w:val="24"/>
              </w:rPr>
              <w:t>项第</w:t>
            </w:r>
            <w:r w:rsidRPr="0013502F">
              <w:rPr>
                <w:kern w:val="0"/>
                <w:sz w:val="24"/>
              </w:rPr>
              <w:t>(1)</w:t>
            </w:r>
            <w:r w:rsidRPr="0013502F">
              <w:rPr>
                <w:kern w:val="0"/>
                <w:sz w:val="24"/>
              </w:rPr>
              <w:t>、</w:t>
            </w:r>
            <w:r w:rsidRPr="0013502F">
              <w:rPr>
                <w:kern w:val="0"/>
                <w:sz w:val="24"/>
              </w:rPr>
              <w:t>(2)</w:t>
            </w:r>
            <w:r w:rsidRPr="0013502F">
              <w:rPr>
                <w:kern w:val="0"/>
                <w:sz w:val="24"/>
              </w:rPr>
              <w:t>项规定的任何一种情形</w:t>
            </w:r>
          </w:p>
        </w:tc>
      </w:tr>
      <w:tr w:rsidR="0013502F" w:rsidRPr="0013502F" w:rsidTr="00095DA8">
        <w:trPr>
          <w:trHeight w:val="490"/>
        </w:trPr>
        <w:tc>
          <w:tcPr>
            <w:tcW w:w="815" w:type="pct"/>
            <w:gridSpan w:val="2"/>
            <w:tcBorders>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kern w:val="0"/>
                <w:sz w:val="24"/>
              </w:rPr>
              <w:t>3.4.2</w:t>
            </w:r>
          </w:p>
        </w:tc>
        <w:tc>
          <w:tcPr>
            <w:tcW w:w="4185" w:type="pct"/>
            <w:gridSpan w:val="2"/>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投标人不得存在的其他情形：</w:t>
            </w:r>
          </w:p>
          <w:p w:rsidR="0013502F" w:rsidRPr="0013502F" w:rsidRDefault="0013502F" w:rsidP="0013502F">
            <w:pPr>
              <w:spacing w:line="400" w:lineRule="atLeast"/>
              <w:rPr>
                <w:kern w:val="0"/>
                <w:sz w:val="24"/>
              </w:rPr>
            </w:pPr>
            <w:r w:rsidRPr="0013502F">
              <w:rPr>
                <w:kern w:val="0"/>
                <w:sz w:val="24"/>
              </w:rPr>
              <w:t>（</w:t>
            </w:r>
            <w:r w:rsidRPr="0013502F">
              <w:rPr>
                <w:kern w:val="0"/>
                <w:sz w:val="24"/>
              </w:rPr>
              <w:t>1</w:t>
            </w:r>
            <w:r w:rsidRPr="0013502F">
              <w:rPr>
                <w:kern w:val="0"/>
                <w:sz w:val="24"/>
              </w:rPr>
              <w:t>）串通投标、弄虚作假、行贿等违法行为的；</w:t>
            </w:r>
          </w:p>
          <w:p w:rsidR="0013502F" w:rsidRPr="0013502F" w:rsidRDefault="0013502F" w:rsidP="0013502F">
            <w:pPr>
              <w:spacing w:line="400" w:lineRule="atLeast"/>
              <w:rPr>
                <w:kern w:val="0"/>
                <w:sz w:val="24"/>
              </w:rPr>
            </w:pPr>
            <w:r w:rsidRPr="0013502F">
              <w:rPr>
                <w:kern w:val="0"/>
                <w:sz w:val="24"/>
              </w:rPr>
              <w:t>（</w:t>
            </w:r>
            <w:r w:rsidRPr="0013502F">
              <w:rPr>
                <w:kern w:val="0"/>
                <w:sz w:val="24"/>
              </w:rPr>
              <w:t>2</w:t>
            </w:r>
            <w:r w:rsidRPr="0013502F">
              <w:rPr>
                <w:kern w:val="0"/>
                <w:sz w:val="24"/>
              </w:rPr>
              <w:t>）不按评标委员会要求澄清、说明或补正的。</w:t>
            </w:r>
          </w:p>
        </w:tc>
      </w:tr>
    </w:tbl>
    <w:p w:rsidR="0013502F" w:rsidRPr="0013502F" w:rsidRDefault="0013502F" w:rsidP="0013502F">
      <w:pPr>
        <w:spacing w:line="400" w:lineRule="atLeast"/>
        <w:ind w:right="480"/>
        <w:rPr>
          <w:kern w:val="0"/>
          <w:szCs w:val="20"/>
        </w:rPr>
      </w:pPr>
      <w:r w:rsidRPr="0013502F">
        <w:rPr>
          <w:kern w:val="0"/>
          <w:szCs w:val="20"/>
        </w:rPr>
        <w:br w:type="page"/>
      </w:r>
    </w:p>
    <w:tbl>
      <w:tblPr>
        <w:tblW w:w="8737"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13"/>
        <w:gridCol w:w="1755"/>
        <w:gridCol w:w="6069"/>
      </w:tblGrid>
      <w:tr w:rsidR="0013502F" w:rsidRPr="0013502F" w:rsidTr="00095DA8">
        <w:trPr>
          <w:trHeight w:val="253"/>
        </w:trPr>
        <w:tc>
          <w:tcPr>
            <w:tcW w:w="913" w:type="dxa"/>
            <w:tcBorders>
              <w:top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b/>
                <w:kern w:val="0"/>
                <w:sz w:val="24"/>
              </w:rPr>
            </w:pPr>
            <w:r w:rsidRPr="0013502F">
              <w:rPr>
                <w:b/>
                <w:kern w:val="0"/>
                <w:sz w:val="24"/>
              </w:rPr>
              <w:lastRenderedPageBreak/>
              <w:t>条款号</w:t>
            </w:r>
          </w:p>
        </w:tc>
        <w:tc>
          <w:tcPr>
            <w:tcW w:w="1755" w:type="dxa"/>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b/>
                <w:kern w:val="0"/>
                <w:sz w:val="24"/>
              </w:rPr>
            </w:pPr>
            <w:r w:rsidRPr="0013502F">
              <w:rPr>
                <w:b/>
                <w:kern w:val="0"/>
                <w:sz w:val="24"/>
              </w:rPr>
              <w:t>条款内容</w:t>
            </w:r>
          </w:p>
        </w:tc>
        <w:tc>
          <w:tcPr>
            <w:tcW w:w="6069" w:type="dxa"/>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b/>
                <w:kern w:val="0"/>
                <w:sz w:val="24"/>
              </w:rPr>
            </w:pPr>
            <w:r w:rsidRPr="0013502F">
              <w:rPr>
                <w:b/>
                <w:kern w:val="0"/>
                <w:sz w:val="24"/>
              </w:rPr>
              <w:t>编列内容</w:t>
            </w:r>
          </w:p>
        </w:tc>
      </w:tr>
      <w:tr w:rsidR="0013502F" w:rsidRPr="0013502F" w:rsidTr="00095DA8">
        <w:trPr>
          <w:trHeight w:val="411"/>
        </w:trPr>
        <w:tc>
          <w:tcPr>
            <w:tcW w:w="913" w:type="dxa"/>
            <w:tcBorders>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kern w:val="0"/>
                <w:sz w:val="24"/>
              </w:rPr>
              <w:t>2.2.1</w:t>
            </w:r>
          </w:p>
        </w:tc>
        <w:tc>
          <w:tcPr>
            <w:tcW w:w="1755" w:type="dxa"/>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kern w:val="0"/>
                <w:sz w:val="24"/>
              </w:rPr>
              <w:t>分值构成</w:t>
            </w:r>
          </w:p>
          <w:p w:rsidR="0013502F" w:rsidRPr="0013502F" w:rsidRDefault="0013502F" w:rsidP="0013502F">
            <w:pPr>
              <w:spacing w:line="400" w:lineRule="atLeast"/>
              <w:jc w:val="center"/>
              <w:rPr>
                <w:kern w:val="0"/>
                <w:sz w:val="24"/>
              </w:rPr>
            </w:pPr>
            <w:r w:rsidRPr="0013502F">
              <w:rPr>
                <w:kern w:val="0"/>
                <w:sz w:val="24"/>
              </w:rPr>
              <w:t>(</w:t>
            </w:r>
            <w:r w:rsidRPr="0013502F">
              <w:rPr>
                <w:kern w:val="0"/>
                <w:sz w:val="24"/>
              </w:rPr>
              <w:t>总分</w:t>
            </w:r>
            <w:r w:rsidRPr="0013502F">
              <w:rPr>
                <w:kern w:val="0"/>
                <w:sz w:val="24"/>
              </w:rPr>
              <w:t>100</w:t>
            </w:r>
            <w:r w:rsidRPr="0013502F">
              <w:rPr>
                <w:kern w:val="0"/>
                <w:sz w:val="24"/>
              </w:rPr>
              <w:t>分</w:t>
            </w:r>
            <w:r w:rsidRPr="0013502F">
              <w:rPr>
                <w:kern w:val="0"/>
                <w:sz w:val="24"/>
              </w:rPr>
              <w:t>)</w:t>
            </w:r>
          </w:p>
        </w:tc>
        <w:tc>
          <w:tcPr>
            <w:tcW w:w="6069" w:type="dxa"/>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340" w:lineRule="atLeast"/>
              <w:ind w:leftChars="137" w:left="288" w:firstLine="1"/>
              <w:rPr>
                <w:b/>
                <w:sz w:val="24"/>
              </w:rPr>
            </w:pPr>
            <w:r w:rsidRPr="0013502F">
              <w:rPr>
                <w:b/>
                <w:sz w:val="24"/>
              </w:rPr>
              <w:t>第一个信封（商务及技术文件）评分分值构成：</w:t>
            </w:r>
            <w:r w:rsidRPr="0013502F">
              <w:rPr>
                <w:sz w:val="24"/>
                <w:vertAlign w:val="superscript"/>
              </w:rPr>
              <w:footnoteReference w:id="2"/>
            </w:r>
          </w:p>
          <w:p w:rsidR="0013502F" w:rsidRPr="0013502F" w:rsidRDefault="0013502F" w:rsidP="0013502F">
            <w:pPr>
              <w:spacing w:line="340" w:lineRule="atLeast"/>
              <w:ind w:leftChars="137" w:left="288" w:firstLine="1"/>
              <w:rPr>
                <w:sz w:val="24"/>
              </w:rPr>
            </w:pPr>
            <w:r w:rsidRPr="0013502F">
              <w:rPr>
                <w:sz w:val="24"/>
              </w:rPr>
              <w:t>技术建议书：</w:t>
            </w:r>
            <w:r w:rsidRPr="0013502F">
              <w:rPr>
                <w:sz w:val="24"/>
                <w:u w:val="single"/>
              </w:rPr>
              <w:t xml:space="preserve">      </w:t>
            </w:r>
            <w:r w:rsidRPr="0013502F">
              <w:rPr>
                <w:sz w:val="24"/>
              </w:rPr>
              <w:t>分</w:t>
            </w:r>
          </w:p>
          <w:p w:rsidR="0013502F" w:rsidRPr="0013502F" w:rsidRDefault="0013502F" w:rsidP="0013502F">
            <w:pPr>
              <w:spacing w:line="340" w:lineRule="atLeast"/>
              <w:ind w:leftChars="137" w:left="288" w:firstLine="1"/>
              <w:rPr>
                <w:sz w:val="24"/>
              </w:rPr>
            </w:pPr>
            <w:r w:rsidRPr="0013502F">
              <w:rPr>
                <w:sz w:val="24"/>
              </w:rPr>
              <w:t>主要人员：</w:t>
            </w:r>
            <w:r w:rsidRPr="0013502F">
              <w:rPr>
                <w:sz w:val="24"/>
                <w:u w:val="single"/>
              </w:rPr>
              <w:t xml:space="preserve">      </w:t>
            </w:r>
            <w:r w:rsidRPr="0013502F">
              <w:rPr>
                <w:sz w:val="24"/>
              </w:rPr>
              <w:t>分</w:t>
            </w:r>
          </w:p>
          <w:p w:rsidR="0013502F" w:rsidRPr="0013502F" w:rsidRDefault="0013502F" w:rsidP="0013502F">
            <w:pPr>
              <w:spacing w:line="340" w:lineRule="atLeast"/>
              <w:ind w:leftChars="137" w:left="288" w:firstLine="1"/>
              <w:rPr>
                <w:sz w:val="24"/>
              </w:rPr>
            </w:pPr>
            <w:r w:rsidRPr="0013502F">
              <w:rPr>
                <w:sz w:val="24"/>
              </w:rPr>
              <w:t>技术能力</w:t>
            </w:r>
            <w:r w:rsidRPr="0013502F">
              <w:rPr>
                <w:sz w:val="24"/>
                <w:vertAlign w:val="superscript"/>
              </w:rPr>
              <w:footnoteReference w:id="3"/>
            </w:r>
            <w:r w:rsidRPr="0013502F">
              <w:rPr>
                <w:sz w:val="24"/>
              </w:rPr>
              <w:t>：</w:t>
            </w:r>
            <w:r w:rsidRPr="0013502F">
              <w:rPr>
                <w:sz w:val="24"/>
                <w:u w:val="single"/>
              </w:rPr>
              <w:t xml:space="preserve">      </w:t>
            </w:r>
            <w:r w:rsidRPr="0013502F">
              <w:rPr>
                <w:sz w:val="24"/>
              </w:rPr>
              <w:t>分</w:t>
            </w:r>
          </w:p>
          <w:p w:rsidR="0013502F" w:rsidRPr="0013502F" w:rsidRDefault="0013502F" w:rsidP="0013502F">
            <w:pPr>
              <w:spacing w:line="340" w:lineRule="atLeast"/>
              <w:ind w:leftChars="137" w:left="288" w:firstLine="1"/>
              <w:rPr>
                <w:sz w:val="24"/>
              </w:rPr>
            </w:pPr>
            <w:r w:rsidRPr="0013502F">
              <w:rPr>
                <w:sz w:val="24"/>
              </w:rPr>
              <w:t>业绩：</w:t>
            </w:r>
            <w:r w:rsidRPr="0013502F">
              <w:rPr>
                <w:sz w:val="24"/>
                <w:u w:val="single"/>
              </w:rPr>
              <w:t xml:space="preserve">      </w:t>
            </w:r>
            <w:r w:rsidRPr="0013502F">
              <w:rPr>
                <w:sz w:val="24"/>
              </w:rPr>
              <w:t>分</w:t>
            </w:r>
          </w:p>
          <w:p w:rsidR="0013502F" w:rsidRPr="0013502F" w:rsidRDefault="0013502F" w:rsidP="0013502F">
            <w:pPr>
              <w:spacing w:line="340" w:lineRule="atLeast"/>
              <w:ind w:leftChars="137" w:left="288" w:firstLine="1"/>
              <w:rPr>
                <w:sz w:val="24"/>
              </w:rPr>
            </w:pPr>
            <w:r w:rsidRPr="0013502F">
              <w:rPr>
                <w:sz w:val="24"/>
              </w:rPr>
              <w:t>履约信誉：</w:t>
            </w:r>
            <w:r w:rsidRPr="0013502F">
              <w:rPr>
                <w:sz w:val="24"/>
                <w:u w:val="single"/>
              </w:rPr>
              <w:t xml:space="preserve">      </w:t>
            </w:r>
            <w:r w:rsidRPr="0013502F">
              <w:rPr>
                <w:sz w:val="24"/>
              </w:rPr>
              <w:t>分</w:t>
            </w:r>
          </w:p>
          <w:p w:rsidR="0013502F" w:rsidRPr="0013502F" w:rsidRDefault="0013502F" w:rsidP="0013502F">
            <w:pPr>
              <w:spacing w:line="340" w:lineRule="atLeast"/>
              <w:ind w:leftChars="137" w:left="288" w:firstLine="1"/>
              <w:rPr>
                <w:sz w:val="24"/>
              </w:rPr>
            </w:pPr>
            <w:r w:rsidRPr="0013502F">
              <w:rPr>
                <w:sz w:val="24"/>
              </w:rPr>
              <w:t>……</w:t>
            </w:r>
          </w:p>
          <w:p w:rsidR="0013502F" w:rsidRPr="0013502F" w:rsidRDefault="0013502F" w:rsidP="0013502F">
            <w:pPr>
              <w:spacing w:line="340" w:lineRule="atLeast"/>
              <w:ind w:leftChars="137" w:left="288" w:firstLine="1"/>
              <w:rPr>
                <w:b/>
                <w:sz w:val="24"/>
              </w:rPr>
            </w:pPr>
            <w:r w:rsidRPr="0013502F">
              <w:rPr>
                <w:b/>
                <w:sz w:val="24"/>
              </w:rPr>
              <w:t>第二个信封（报价文件）评分分值构成：</w:t>
            </w:r>
          </w:p>
          <w:p w:rsidR="0013502F" w:rsidRPr="0013502F" w:rsidRDefault="0013502F" w:rsidP="0013502F">
            <w:pPr>
              <w:spacing w:line="360" w:lineRule="atLeast"/>
              <w:ind w:leftChars="137" w:left="288" w:firstLine="1"/>
              <w:rPr>
                <w:rFonts w:eastAsia="黑体"/>
                <w:kern w:val="0"/>
                <w:sz w:val="24"/>
              </w:rPr>
            </w:pPr>
            <w:r w:rsidRPr="0013502F">
              <w:rPr>
                <w:sz w:val="24"/>
              </w:rPr>
              <w:t>评标价</w:t>
            </w:r>
            <w:r w:rsidRPr="0013502F">
              <w:rPr>
                <w:sz w:val="24"/>
                <w:vertAlign w:val="superscript"/>
              </w:rPr>
              <w:footnoteReference w:id="4"/>
            </w:r>
            <w:r w:rsidRPr="0013502F">
              <w:rPr>
                <w:sz w:val="24"/>
              </w:rPr>
              <w:t>：</w:t>
            </w:r>
            <w:r w:rsidRPr="0013502F">
              <w:rPr>
                <w:sz w:val="24"/>
                <w:u w:val="single"/>
              </w:rPr>
              <w:t xml:space="preserve">           </w:t>
            </w:r>
            <w:r w:rsidRPr="0013502F">
              <w:rPr>
                <w:sz w:val="24"/>
              </w:rPr>
              <w:t>分</w:t>
            </w:r>
          </w:p>
        </w:tc>
      </w:tr>
      <w:tr w:rsidR="0013502F" w:rsidRPr="0013502F" w:rsidTr="00095DA8">
        <w:trPr>
          <w:trHeight w:val="3109"/>
        </w:trPr>
        <w:tc>
          <w:tcPr>
            <w:tcW w:w="913" w:type="dxa"/>
            <w:tcBorders>
              <w:top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kern w:val="0"/>
                <w:sz w:val="24"/>
              </w:rPr>
              <w:t>2.2.2</w:t>
            </w:r>
          </w:p>
        </w:tc>
        <w:tc>
          <w:tcPr>
            <w:tcW w:w="1755" w:type="dxa"/>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b/>
                <w:kern w:val="0"/>
                <w:sz w:val="24"/>
              </w:rPr>
            </w:pPr>
            <w:r w:rsidRPr="0013502F">
              <w:rPr>
                <w:kern w:val="0"/>
                <w:sz w:val="24"/>
              </w:rPr>
              <w:t>评标基准价计算方法</w:t>
            </w:r>
          </w:p>
        </w:tc>
        <w:tc>
          <w:tcPr>
            <w:tcW w:w="6069" w:type="dxa"/>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napToGrid w:val="0"/>
              <w:spacing w:line="400" w:lineRule="atLeast"/>
              <w:rPr>
                <w:kern w:val="0"/>
                <w:sz w:val="24"/>
              </w:rPr>
            </w:pPr>
            <w:r w:rsidRPr="0013502F">
              <w:rPr>
                <w:kern w:val="0"/>
                <w:sz w:val="24"/>
              </w:rPr>
              <w:t>评标基准价的计算：</w:t>
            </w:r>
          </w:p>
          <w:p w:rsidR="0013502F" w:rsidRPr="0013502F" w:rsidRDefault="0013502F" w:rsidP="0013502F">
            <w:pPr>
              <w:snapToGrid w:val="0"/>
              <w:spacing w:line="400" w:lineRule="atLeast"/>
              <w:rPr>
                <w:kern w:val="0"/>
                <w:sz w:val="24"/>
              </w:rPr>
            </w:pPr>
            <w:r w:rsidRPr="0013502F">
              <w:rPr>
                <w:kern w:val="0"/>
                <w:sz w:val="24"/>
              </w:rPr>
              <w:t>在第二个信封开标现场，招标人将当场计算并宣布评标基准价。</w:t>
            </w:r>
          </w:p>
          <w:p w:rsidR="0013502F" w:rsidRPr="0013502F" w:rsidRDefault="0013502F" w:rsidP="0013502F">
            <w:pPr>
              <w:snapToGrid w:val="0"/>
              <w:spacing w:line="400" w:lineRule="atLeast"/>
              <w:rPr>
                <w:kern w:val="0"/>
                <w:sz w:val="24"/>
              </w:rPr>
            </w:pPr>
            <w:r w:rsidRPr="0013502F">
              <w:rPr>
                <w:kern w:val="0"/>
                <w:sz w:val="24"/>
              </w:rPr>
              <w:t>(1)</w:t>
            </w:r>
            <w:r w:rsidRPr="0013502F">
              <w:rPr>
                <w:kern w:val="0"/>
                <w:sz w:val="24"/>
              </w:rPr>
              <w:t>评标价的确定：</w:t>
            </w:r>
          </w:p>
          <w:p w:rsidR="0013502F" w:rsidRPr="0013502F" w:rsidRDefault="0013502F" w:rsidP="0013502F">
            <w:pPr>
              <w:snapToGrid w:val="0"/>
              <w:spacing w:line="400" w:lineRule="atLeast"/>
              <w:ind w:firstLineChars="200" w:firstLine="480"/>
              <w:rPr>
                <w:kern w:val="0"/>
                <w:sz w:val="24"/>
              </w:rPr>
            </w:pPr>
            <w:r w:rsidRPr="0013502F">
              <w:rPr>
                <w:kern w:val="0"/>
                <w:sz w:val="24"/>
              </w:rPr>
              <w:t>评标价＝投标</w:t>
            </w:r>
            <w:proofErr w:type="gramStart"/>
            <w:r w:rsidRPr="0013502F">
              <w:rPr>
                <w:kern w:val="0"/>
                <w:sz w:val="24"/>
              </w:rPr>
              <w:t>函文字</w:t>
            </w:r>
            <w:proofErr w:type="gramEnd"/>
            <w:r w:rsidRPr="0013502F">
              <w:rPr>
                <w:kern w:val="0"/>
                <w:sz w:val="24"/>
              </w:rPr>
              <w:t>报价。</w:t>
            </w:r>
          </w:p>
          <w:p w:rsidR="0013502F" w:rsidRPr="0013502F" w:rsidRDefault="0013502F" w:rsidP="0013502F">
            <w:pPr>
              <w:snapToGrid w:val="0"/>
              <w:spacing w:line="400" w:lineRule="atLeast"/>
              <w:rPr>
                <w:kern w:val="0"/>
                <w:sz w:val="24"/>
              </w:rPr>
            </w:pPr>
            <w:r w:rsidRPr="0013502F">
              <w:rPr>
                <w:kern w:val="0"/>
                <w:sz w:val="24"/>
              </w:rPr>
              <w:t>(2)</w:t>
            </w:r>
            <w:r w:rsidRPr="0013502F">
              <w:rPr>
                <w:kern w:val="0"/>
                <w:sz w:val="24"/>
              </w:rPr>
              <w:t>评标价平均值的计算：</w:t>
            </w:r>
          </w:p>
          <w:p w:rsidR="0013502F" w:rsidRPr="0013502F" w:rsidRDefault="0013502F" w:rsidP="0013502F">
            <w:pPr>
              <w:spacing w:line="360" w:lineRule="atLeast"/>
              <w:ind w:firstLineChars="200" w:firstLine="480"/>
              <w:rPr>
                <w:sz w:val="24"/>
              </w:rPr>
            </w:pPr>
            <w:r w:rsidRPr="0013502F">
              <w:rPr>
                <w:kern w:val="0"/>
                <w:sz w:val="24"/>
              </w:rPr>
              <w:t>除按第二章</w:t>
            </w:r>
            <w:r w:rsidRPr="0013502F">
              <w:rPr>
                <w:kern w:val="0"/>
                <w:sz w:val="24"/>
              </w:rPr>
              <w:t>“</w:t>
            </w:r>
            <w:r w:rsidRPr="0013502F">
              <w:rPr>
                <w:kern w:val="0"/>
                <w:sz w:val="24"/>
              </w:rPr>
              <w:t>投标人须知</w:t>
            </w:r>
            <w:r w:rsidRPr="0013502F">
              <w:rPr>
                <w:kern w:val="0"/>
                <w:sz w:val="24"/>
              </w:rPr>
              <w:t>”</w:t>
            </w:r>
            <w:r w:rsidRPr="0013502F">
              <w:rPr>
                <w:kern w:val="0"/>
                <w:sz w:val="24"/>
              </w:rPr>
              <w:t>第</w:t>
            </w:r>
            <w:r w:rsidRPr="0013502F">
              <w:rPr>
                <w:kern w:val="0"/>
                <w:sz w:val="24"/>
              </w:rPr>
              <w:t>5.2.5</w:t>
            </w:r>
            <w:r w:rsidRPr="0013502F">
              <w:rPr>
                <w:kern w:val="0"/>
                <w:sz w:val="24"/>
              </w:rPr>
              <w:t>项规定开标现场被宣布为不参加评标基准价计算的投标报价之外，所有投标人的评标价去掉一个最高值和一个最低值后的算术平均值即为评标价平均值（如果参与评标价平均值计算的有效投标人少于</w:t>
            </w:r>
            <w:r w:rsidRPr="0013502F">
              <w:rPr>
                <w:kern w:val="0"/>
                <w:sz w:val="24"/>
              </w:rPr>
              <w:t>5</w:t>
            </w:r>
            <w:r w:rsidRPr="0013502F">
              <w:rPr>
                <w:kern w:val="0"/>
                <w:sz w:val="24"/>
              </w:rPr>
              <w:t>家时，则计算评标价平均值时不去掉最高值和最低值）。</w:t>
            </w:r>
          </w:p>
          <w:p w:rsidR="0013502F" w:rsidRPr="0013502F" w:rsidRDefault="0013502F" w:rsidP="0013502F">
            <w:pPr>
              <w:snapToGrid w:val="0"/>
              <w:spacing w:line="400" w:lineRule="atLeast"/>
              <w:rPr>
                <w:kern w:val="0"/>
                <w:sz w:val="24"/>
              </w:rPr>
            </w:pPr>
            <w:r w:rsidRPr="0013502F">
              <w:rPr>
                <w:kern w:val="0"/>
                <w:sz w:val="24"/>
              </w:rPr>
              <w:t>(3)</w:t>
            </w:r>
            <w:r w:rsidRPr="0013502F">
              <w:rPr>
                <w:kern w:val="0"/>
                <w:sz w:val="24"/>
              </w:rPr>
              <w:t>评标基准价的确定：</w:t>
            </w:r>
          </w:p>
          <w:p w:rsidR="0013502F" w:rsidRPr="0013502F" w:rsidRDefault="0013502F" w:rsidP="0013502F">
            <w:pPr>
              <w:snapToGrid w:val="0"/>
              <w:spacing w:line="400" w:lineRule="atLeast"/>
              <w:ind w:firstLineChars="200" w:firstLine="480"/>
              <w:rPr>
                <w:kern w:val="0"/>
                <w:sz w:val="24"/>
              </w:rPr>
            </w:pPr>
            <w:r w:rsidRPr="0013502F">
              <w:rPr>
                <w:kern w:val="0"/>
                <w:sz w:val="24"/>
              </w:rPr>
              <w:t>□</w:t>
            </w:r>
            <w:r w:rsidRPr="0013502F">
              <w:rPr>
                <w:sz w:val="24"/>
              </w:rPr>
              <w:t>将评标价平均值直接作为评标基准价</w:t>
            </w:r>
            <w:r w:rsidRPr="0013502F">
              <w:rPr>
                <w:kern w:val="0"/>
                <w:sz w:val="24"/>
              </w:rPr>
              <w:t>。</w:t>
            </w:r>
          </w:p>
          <w:p w:rsidR="0013502F" w:rsidRPr="0013502F" w:rsidRDefault="0013502F" w:rsidP="0013502F">
            <w:pPr>
              <w:spacing w:line="360" w:lineRule="atLeast"/>
              <w:ind w:firstLineChars="200" w:firstLine="480"/>
              <w:rPr>
                <w:sz w:val="24"/>
              </w:rPr>
            </w:pPr>
            <w:r w:rsidRPr="0013502F">
              <w:rPr>
                <w:kern w:val="0"/>
                <w:sz w:val="24"/>
              </w:rPr>
              <w:t>□</w:t>
            </w:r>
            <w:r w:rsidRPr="0013502F">
              <w:rPr>
                <w:sz w:val="24"/>
              </w:rPr>
              <w:t>将评标价平均值下浮</w:t>
            </w:r>
            <w:r w:rsidRPr="0013502F">
              <w:rPr>
                <w:sz w:val="24"/>
                <w:u w:val="single"/>
              </w:rPr>
              <w:t xml:space="preserve">   </w:t>
            </w:r>
            <w:r w:rsidRPr="0013502F">
              <w:rPr>
                <w:sz w:val="24"/>
              </w:rPr>
              <w:t>％，作为评标基准价。</w:t>
            </w:r>
          </w:p>
          <w:p w:rsidR="0013502F" w:rsidRPr="0013502F" w:rsidRDefault="0013502F" w:rsidP="0013502F">
            <w:pPr>
              <w:snapToGrid w:val="0"/>
              <w:spacing w:line="400" w:lineRule="atLeast"/>
              <w:ind w:firstLineChars="200" w:firstLine="480"/>
              <w:rPr>
                <w:kern w:val="0"/>
                <w:sz w:val="24"/>
              </w:rPr>
            </w:pPr>
            <w:r w:rsidRPr="0013502F">
              <w:rPr>
                <w:kern w:val="0"/>
                <w:sz w:val="24"/>
              </w:rPr>
              <w:t>□</w:t>
            </w:r>
            <w:r w:rsidRPr="0013502F">
              <w:rPr>
                <w:kern w:val="0"/>
                <w:sz w:val="24"/>
              </w:rPr>
              <w:t>设置评标基准价系数：</w:t>
            </w:r>
          </w:p>
          <w:p w:rsidR="0013502F" w:rsidRPr="0013502F" w:rsidRDefault="0013502F" w:rsidP="0013502F">
            <w:pPr>
              <w:snapToGrid w:val="0"/>
              <w:spacing w:line="400" w:lineRule="atLeast"/>
              <w:ind w:firstLineChars="200" w:firstLine="480"/>
              <w:rPr>
                <w:kern w:val="0"/>
                <w:sz w:val="24"/>
              </w:rPr>
            </w:pPr>
            <w:r w:rsidRPr="0013502F">
              <w:rPr>
                <w:kern w:val="0"/>
                <w:sz w:val="24"/>
              </w:rPr>
              <w:t>招标人设置评标基准价系数，在第一个信封开标现场，该系数由招标人在电子交易平台上从</w:t>
            </w:r>
            <w:r w:rsidRPr="0013502F">
              <w:rPr>
                <w:b/>
                <w:kern w:val="0"/>
                <w:sz w:val="24"/>
              </w:rPr>
              <w:t xml:space="preserve"> </w:t>
            </w:r>
            <w:r w:rsidRPr="0013502F">
              <w:rPr>
                <w:kern w:val="0"/>
                <w:sz w:val="24"/>
                <w:u w:val="single"/>
              </w:rPr>
              <w:t xml:space="preserve">     </w:t>
            </w:r>
            <w:r w:rsidRPr="0013502F">
              <w:rPr>
                <w:kern w:val="0"/>
                <w:sz w:val="24"/>
              </w:rPr>
              <w:t>、</w:t>
            </w:r>
            <w:r w:rsidRPr="0013502F">
              <w:rPr>
                <w:kern w:val="0"/>
                <w:sz w:val="24"/>
                <w:u w:val="single"/>
              </w:rPr>
              <w:t xml:space="preserve">     </w:t>
            </w:r>
            <w:r w:rsidRPr="0013502F">
              <w:rPr>
                <w:kern w:val="0"/>
                <w:sz w:val="24"/>
              </w:rPr>
              <w:t>、</w:t>
            </w:r>
            <w:r w:rsidRPr="0013502F">
              <w:rPr>
                <w:kern w:val="0"/>
                <w:sz w:val="24"/>
                <w:u w:val="single"/>
              </w:rPr>
              <w:t xml:space="preserve">     </w:t>
            </w:r>
            <w:r w:rsidRPr="0013502F">
              <w:rPr>
                <w:kern w:val="0"/>
                <w:sz w:val="24"/>
              </w:rPr>
              <w:t>（系数）中随机抽取，评标价平均值乘以现场抽取的评标基准价系数作为评标基准价。</w:t>
            </w:r>
          </w:p>
          <w:p w:rsidR="0013502F" w:rsidRPr="0013502F" w:rsidRDefault="0013502F" w:rsidP="0013502F">
            <w:pPr>
              <w:snapToGrid w:val="0"/>
              <w:spacing w:line="400" w:lineRule="atLeast"/>
              <w:ind w:firstLineChars="200" w:firstLine="480"/>
              <w:rPr>
                <w:kern w:val="0"/>
                <w:sz w:val="24"/>
              </w:rPr>
            </w:pPr>
            <w:r w:rsidRPr="0013502F">
              <w:rPr>
                <w:kern w:val="0"/>
                <w:sz w:val="24"/>
              </w:rPr>
              <w:lastRenderedPageBreak/>
              <w:t>如果投标人认为某一标段的评标基准价计算有误，有权在开标现场提出异议，</w:t>
            </w:r>
            <w:proofErr w:type="gramStart"/>
            <w:r w:rsidRPr="0013502F">
              <w:rPr>
                <w:kern w:val="0"/>
                <w:sz w:val="24"/>
              </w:rPr>
              <w:t>经监标人</w:t>
            </w:r>
            <w:proofErr w:type="gramEnd"/>
            <w:r w:rsidRPr="0013502F">
              <w:rPr>
                <w:kern w:val="0"/>
                <w:sz w:val="24"/>
              </w:rPr>
              <w:t>当场核实确认之后，可重新宣布评标基准价。</w:t>
            </w:r>
          </w:p>
          <w:p w:rsidR="0013502F" w:rsidRPr="0013502F" w:rsidRDefault="0013502F" w:rsidP="0013502F">
            <w:pPr>
              <w:spacing w:line="400" w:lineRule="atLeast"/>
              <w:ind w:firstLineChars="200" w:firstLine="480"/>
              <w:rPr>
                <w:kern w:val="0"/>
                <w:sz w:val="24"/>
              </w:rPr>
            </w:pPr>
            <w:r w:rsidRPr="0013502F">
              <w:rPr>
                <w:kern w:val="0"/>
                <w:sz w:val="24"/>
              </w:rPr>
              <w:t>在评标过程中，评标委员会应对招标人计算的评标基准价进行复核，存在计算错误的应予以修正并在评标报告中</w:t>
            </w:r>
            <w:proofErr w:type="gramStart"/>
            <w:r w:rsidRPr="0013502F">
              <w:rPr>
                <w:kern w:val="0"/>
                <w:sz w:val="24"/>
              </w:rPr>
              <w:t>作出</w:t>
            </w:r>
            <w:proofErr w:type="gramEnd"/>
            <w:r w:rsidRPr="0013502F">
              <w:rPr>
                <w:kern w:val="0"/>
                <w:sz w:val="24"/>
              </w:rPr>
              <w:t>说明。除此之外，评标基准价在整个评标期间保持不变，不随任何因素发生变化。</w:t>
            </w:r>
          </w:p>
        </w:tc>
      </w:tr>
      <w:tr w:rsidR="0013502F" w:rsidRPr="0013502F" w:rsidTr="00095DA8">
        <w:trPr>
          <w:trHeight w:val="532"/>
        </w:trPr>
        <w:tc>
          <w:tcPr>
            <w:tcW w:w="913" w:type="dxa"/>
            <w:tcBorders>
              <w:top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smartTag w:uri="urn:schemas-microsoft-com:office:smarttags" w:element="chsdate">
              <w:smartTagPr>
                <w:attr w:name="Year" w:val="1899"/>
                <w:attr w:name="Month" w:val="12"/>
                <w:attr w:name="Day" w:val="30"/>
                <w:attr w:name="IsLunarDate" w:val="False"/>
                <w:attr w:name="IsROCDate" w:val="False"/>
              </w:smartTagPr>
              <w:r w:rsidRPr="0013502F">
                <w:rPr>
                  <w:kern w:val="0"/>
                  <w:sz w:val="24"/>
                </w:rPr>
                <w:lastRenderedPageBreak/>
                <w:t>2.2.3</w:t>
              </w:r>
            </w:smartTag>
          </w:p>
        </w:tc>
        <w:tc>
          <w:tcPr>
            <w:tcW w:w="1755" w:type="dxa"/>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kern w:val="0"/>
                <w:sz w:val="24"/>
              </w:rPr>
              <w:t>评标价的偏差率计算公式</w:t>
            </w:r>
          </w:p>
        </w:tc>
        <w:tc>
          <w:tcPr>
            <w:tcW w:w="6069" w:type="dxa"/>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偏差率</w:t>
            </w:r>
            <w:r w:rsidRPr="0013502F">
              <w:rPr>
                <w:kern w:val="0"/>
                <w:sz w:val="24"/>
              </w:rPr>
              <w:t>=100% ×(</w:t>
            </w:r>
            <w:r w:rsidRPr="0013502F">
              <w:rPr>
                <w:kern w:val="0"/>
                <w:sz w:val="24"/>
              </w:rPr>
              <w:t>投标人评标价－评标基准价</w:t>
            </w:r>
            <w:r w:rsidRPr="0013502F">
              <w:rPr>
                <w:kern w:val="0"/>
                <w:sz w:val="24"/>
              </w:rPr>
              <w:t>)/</w:t>
            </w:r>
            <w:r w:rsidRPr="0013502F">
              <w:rPr>
                <w:kern w:val="0"/>
                <w:sz w:val="24"/>
              </w:rPr>
              <w:t>评标基准价</w:t>
            </w:r>
          </w:p>
          <w:p w:rsidR="0013502F" w:rsidRPr="0013502F" w:rsidRDefault="0013502F" w:rsidP="0013502F">
            <w:pPr>
              <w:spacing w:line="400" w:lineRule="atLeast"/>
              <w:rPr>
                <w:kern w:val="0"/>
                <w:sz w:val="24"/>
              </w:rPr>
            </w:pPr>
            <w:r w:rsidRPr="0013502F">
              <w:rPr>
                <w:kern w:val="0"/>
                <w:sz w:val="24"/>
              </w:rPr>
              <w:t>偏差率保留</w:t>
            </w:r>
            <w:r w:rsidRPr="0013502F">
              <w:rPr>
                <w:kern w:val="0"/>
                <w:sz w:val="24"/>
                <w:u w:val="single"/>
              </w:rPr>
              <w:t xml:space="preserve">   </w:t>
            </w:r>
            <w:r w:rsidRPr="0013502F">
              <w:rPr>
                <w:kern w:val="0"/>
                <w:sz w:val="24"/>
              </w:rPr>
              <w:t>位小数</w:t>
            </w:r>
          </w:p>
        </w:tc>
      </w:tr>
    </w:tbl>
    <w:p w:rsidR="0013502F" w:rsidRPr="0013502F" w:rsidRDefault="0013502F" w:rsidP="0013502F">
      <w:pPr>
        <w:spacing w:line="400" w:lineRule="atLeast"/>
        <w:jc w:val="right"/>
        <w:rPr>
          <w:kern w:val="0"/>
          <w:szCs w:val="20"/>
        </w:rPr>
      </w:pPr>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976"/>
        <w:gridCol w:w="1413"/>
        <w:gridCol w:w="3115"/>
        <w:gridCol w:w="1413"/>
        <w:gridCol w:w="1975"/>
      </w:tblGrid>
      <w:tr w:rsidR="0013502F" w:rsidRPr="0013502F" w:rsidTr="00095DA8">
        <w:trPr>
          <w:jc w:val="center"/>
        </w:trPr>
        <w:tc>
          <w:tcPr>
            <w:tcW w:w="539" w:type="pct"/>
            <w:tcBorders>
              <w:top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b/>
                <w:kern w:val="0"/>
                <w:sz w:val="24"/>
              </w:rPr>
              <w:t>条款号</w:t>
            </w:r>
          </w:p>
        </w:tc>
        <w:tc>
          <w:tcPr>
            <w:tcW w:w="797"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b/>
                <w:kern w:val="0"/>
                <w:sz w:val="24"/>
              </w:rPr>
              <w:t>评分因素</w:t>
            </w:r>
          </w:p>
        </w:tc>
        <w:tc>
          <w:tcPr>
            <w:tcW w:w="1754" w:type="pct"/>
            <w:tcBorders>
              <w:top w:val="single" w:sz="4" w:space="0" w:color="auto"/>
              <w:left w:val="single" w:sz="4" w:space="0" w:color="auto"/>
              <w:bottom w:val="single" w:sz="4" w:space="0" w:color="auto"/>
              <w:right w:val="single" w:sz="4" w:space="0" w:color="auto"/>
            </w:tcBorders>
          </w:tcPr>
          <w:p w:rsidR="0013502F" w:rsidRPr="0013502F" w:rsidRDefault="0013502F" w:rsidP="0013502F">
            <w:pPr>
              <w:spacing w:line="400" w:lineRule="atLeast"/>
              <w:jc w:val="center"/>
              <w:rPr>
                <w:b/>
                <w:kern w:val="0"/>
                <w:sz w:val="24"/>
              </w:rPr>
            </w:pPr>
            <w:r w:rsidRPr="0013502F">
              <w:rPr>
                <w:b/>
                <w:sz w:val="24"/>
              </w:rPr>
              <w:t>各评分因素细分项</w:t>
            </w:r>
          </w:p>
        </w:tc>
        <w:tc>
          <w:tcPr>
            <w:tcW w:w="797" w:type="pct"/>
            <w:tcBorders>
              <w:top w:val="single" w:sz="4" w:space="0" w:color="auto"/>
              <w:left w:val="single" w:sz="4" w:space="0" w:color="auto"/>
              <w:right w:val="single" w:sz="4" w:space="0" w:color="auto"/>
            </w:tcBorders>
          </w:tcPr>
          <w:p w:rsidR="0013502F" w:rsidRPr="0013502F" w:rsidRDefault="0013502F" w:rsidP="0013502F">
            <w:pPr>
              <w:spacing w:line="400" w:lineRule="atLeast"/>
              <w:jc w:val="center"/>
              <w:rPr>
                <w:b/>
                <w:kern w:val="0"/>
                <w:sz w:val="24"/>
              </w:rPr>
            </w:pPr>
            <w:r w:rsidRPr="0013502F">
              <w:rPr>
                <w:b/>
                <w:kern w:val="0"/>
                <w:sz w:val="24"/>
              </w:rPr>
              <w:t>分值</w:t>
            </w:r>
          </w:p>
        </w:tc>
        <w:tc>
          <w:tcPr>
            <w:tcW w:w="1113"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b/>
                <w:kern w:val="0"/>
                <w:sz w:val="24"/>
              </w:rPr>
              <w:t>评分标准</w:t>
            </w:r>
          </w:p>
        </w:tc>
      </w:tr>
      <w:tr w:rsidR="0013502F" w:rsidRPr="0013502F" w:rsidTr="00095DA8">
        <w:trPr>
          <w:trHeight w:val="614"/>
          <w:jc w:val="center"/>
        </w:trPr>
        <w:tc>
          <w:tcPr>
            <w:tcW w:w="539" w:type="pct"/>
            <w:vMerge w:val="restart"/>
            <w:tcBorders>
              <w:top w:val="single" w:sz="4" w:space="0" w:color="auto"/>
              <w:right w:val="single" w:sz="4" w:space="0" w:color="auto"/>
            </w:tcBorders>
            <w:vAlign w:val="center"/>
          </w:tcPr>
          <w:p w:rsidR="0013502F" w:rsidRPr="0013502F" w:rsidRDefault="0013502F" w:rsidP="0013502F">
            <w:pPr>
              <w:spacing w:line="400" w:lineRule="atLeast"/>
              <w:ind w:leftChars="-44" w:left="-92" w:rightChars="-42" w:right="-88"/>
              <w:jc w:val="center"/>
              <w:rPr>
                <w:kern w:val="0"/>
                <w:sz w:val="24"/>
              </w:rPr>
            </w:pPr>
            <w:r w:rsidRPr="0013502F">
              <w:rPr>
                <w:kern w:val="0"/>
                <w:sz w:val="24"/>
              </w:rPr>
              <w:t>2.2.4(1)</w:t>
            </w:r>
          </w:p>
        </w:tc>
        <w:tc>
          <w:tcPr>
            <w:tcW w:w="797" w:type="pct"/>
            <w:vMerge w:val="restar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sz w:val="24"/>
              </w:rPr>
              <w:t>技术建议书</w:t>
            </w:r>
          </w:p>
        </w:tc>
        <w:tc>
          <w:tcPr>
            <w:tcW w:w="1754" w:type="pct"/>
            <w:tcBorders>
              <w:top w:val="single" w:sz="4" w:space="0" w:color="auto"/>
              <w:bottom w:val="single" w:sz="4" w:space="0" w:color="auto"/>
            </w:tcBorders>
            <w:vAlign w:val="center"/>
          </w:tcPr>
          <w:p w:rsidR="0013502F" w:rsidRPr="0013502F" w:rsidRDefault="0013502F" w:rsidP="0013502F">
            <w:pPr>
              <w:spacing w:line="400" w:lineRule="atLeast"/>
              <w:rPr>
                <w:kern w:val="0"/>
                <w:sz w:val="24"/>
              </w:rPr>
            </w:pPr>
            <w:r w:rsidRPr="0013502F">
              <w:rPr>
                <w:snapToGrid w:val="0"/>
                <w:sz w:val="24"/>
              </w:rPr>
              <w:t>对招标项目的理解和总体设计思路</w:t>
            </w:r>
          </w:p>
        </w:tc>
        <w:tc>
          <w:tcPr>
            <w:tcW w:w="797"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sz w:val="24"/>
              </w:rPr>
              <w:t>_____</w:t>
            </w:r>
            <w:r w:rsidRPr="0013502F">
              <w:rPr>
                <w:sz w:val="24"/>
              </w:rPr>
              <w:t>分</w:t>
            </w:r>
          </w:p>
        </w:tc>
        <w:tc>
          <w:tcPr>
            <w:tcW w:w="111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p>
        </w:tc>
      </w:tr>
      <w:tr w:rsidR="0013502F" w:rsidRPr="0013502F" w:rsidTr="00095DA8">
        <w:trPr>
          <w:trHeight w:val="614"/>
          <w:jc w:val="center"/>
        </w:trPr>
        <w:tc>
          <w:tcPr>
            <w:tcW w:w="539" w:type="pct"/>
            <w:vMerge/>
            <w:tcBorders>
              <w:right w:val="single" w:sz="4" w:space="0" w:color="auto"/>
            </w:tcBorders>
            <w:vAlign w:val="center"/>
          </w:tcPr>
          <w:p w:rsidR="0013502F" w:rsidRPr="0013502F" w:rsidRDefault="0013502F" w:rsidP="0013502F">
            <w:pPr>
              <w:spacing w:line="400" w:lineRule="atLeast"/>
              <w:ind w:leftChars="-44" w:left="-92" w:rightChars="-42" w:right="-88"/>
              <w:jc w:val="center"/>
              <w:rPr>
                <w:kern w:val="0"/>
                <w:sz w:val="24"/>
              </w:rPr>
            </w:pPr>
          </w:p>
        </w:tc>
        <w:tc>
          <w:tcPr>
            <w:tcW w:w="797" w:type="pct"/>
            <w:vMerge/>
            <w:tcBorders>
              <w:left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p>
        </w:tc>
        <w:tc>
          <w:tcPr>
            <w:tcW w:w="1754" w:type="pct"/>
            <w:tcBorders>
              <w:top w:val="single" w:sz="4" w:space="0" w:color="auto"/>
              <w:bottom w:val="single" w:sz="4" w:space="0" w:color="auto"/>
            </w:tcBorders>
            <w:vAlign w:val="center"/>
          </w:tcPr>
          <w:p w:rsidR="0013502F" w:rsidRPr="0013502F" w:rsidRDefault="0013502F" w:rsidP="0013502F">
            <w:pPr>
              <w:spacing w:line="400" w:lineRule="atLeast"/>
              <w:rPr>
                <w:kern w:val="0"/>
                <w:sz w:val="24"/>
              </w:rPr>
            </w:pPr>
            <w:r w:rsidRPr="0013502F">
              <w:rPr>
                <w:snapToGrid w:val="0"/>
                <w:sz w:val="24"/>
              </w:rPr>
              <w:t>招标项目勘察设计的特点、关键技术问题的认识及其对策措施</w:t>
            </w:r>
          </w:p>
        </w:tc>
        <w:tc>
          <w:tcPr>
            <w:tcW w:w="797"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sz w:val="24"/>
              </w:rPr>
              <w:t>_____</w:t>
            </w:r>
            <w:r w:rsidRPr="0013502F">
              <w:rPr>
                <w:sz w:val="24"/>
              </w:rPr>
              <w:t>分</w:t>
            </w:r>
          </w:p>
        </w:tc>
        <w:tc>
          <w:tcPr>
            <w:tcW w:w="111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p>
        </w:tc>
      </w:tr>
      <w:tr w:rsidR="0013502F" w:rsidRPr="0013502F" w:rsidTr="00095DA8">
        <w:trPr>
          <w:trHeight w:val="614"/>
          <w:jc w:val="center"/>
        </w:trPr>
        <w:tc>
          <w:tcPr>
            <w:tcW w:w="539" w:type="pct"/>
            <w:vMerge/>
            <w:tcBorders>
              <w:right w:val="single" w:sz="4" w:space="0" w:color="auto"/>
            </w:tcBorders>
            <w:vAlign w:val="center"/>
          </w:tcPr>
          <w:p w:rsidR="0013502F" w:rsidRPr="0013502F" w:rsidRDefault="0013502F" w:rsidP="0013502F">
            <w:pPr>
              <w:spacing w:line="400" w:lineRule="atLeast"/>
              <w:ind w:leftChars="-44" w:left="-92" w:rightChars="-42" w:right="-88"/>
              <w:jc w:val="center"/>
              <w:rPr>
                <w:kern w:val="0"/>
                <w:sz w:val="24"/>
              </w:rPr>
            </w:pPr>
          </w:p>
        </w:tc>
        <w:tc>
          <w:tcPr>
            <w:tcW w:w="797" w:type="pct"/>
            <w:vMerge/>
            <w:tcBorders>
              <w:left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p>
        </w:tc>
        <w:tc>
          <w:tcPr>
            <w:tcW w:w="1754" w:type="pct"/>
            <w:tcBorders>
              <w:top w:val="single" w:sz="4" w:space="0" w:color="auto"/>
              <w:bottom w:val="single" w:sz="4" w:space="0" w:color="auto"/>
            </w:tcBorders>
            <w:vAlign w:val="center"/>
          </w:tcPr>
          <w:p w:rsidR="0013502F" w:rsidRPr="0013502F" w:rsidRDefault="0013502F" w:rsidP="0013502F">
            <w:pPr>
              <w:spacing w:line="400" w:lineRule="atLeast"/>
              <w:rPr>
                <w:kern w:val="0"/>
                <w:sz w:val="24"/>
              </w:rPr>
            </w:pPr>
            <w:r w:rsidRPr="0013502F">
              <w:rPr>
                <w:sz w:val="24"/>
              </w:rPr>
              <w:t>对前一阶段工作技术结论及技术方案的不同看法及建议</w:t>
            </w:r>
            <w:r w:rsidRPr="0013502F">
              <w:rPr>
                <w:sz w:val="24"/>
                <w:vertAlign w:val="superscript"/>
              </w:rPr>
              <w:footnoteReference w:id="5"/>
            </w:r>
          </w:p>
        </w:tc>
        <w:tc>
          <w:tcPr>
            <w:tcW w:w="797"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sz w:val="24"/>
              </w:rPr>
              <w:t>_____</w:t>
            </w:r>
            <w:r w:rsidRPr="0013502F">
              <w:rPr>
                <w:sz w:val="24"/>
              </w:rPr>
              <w:t>分</w:t>
            </w:r>
          </w:p>
        </w:tc>
        <w:tc>
          <w:tcPr>
            <w:tcW w:w="111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p>
        </w:tc>
      </w:tr>
      <w:tr w:rsidR="0013502F" w:rsidRPr="0013502F" w:rsidTr="00095DA8">
        <w:trPr>
          <w:trHeight w:val="614"/>
          <w:jc w:val="center"/>
        </w:trPr>
        <w:tc>
          <w:tcPr>
            <w:tcW w:w="539" w:type="pct"/>
            <w:vMerge/>
            <w:tcBorders>
              <w:right w:val="single" w:sz="4" w:space="0" w:color="auto"/>
            </w:tcBorders>
            <w:vAlign w:val="center"/>
          </w:tcPr>
          <w:p w:rsidR="0013502F" w:rsidRPr="0013502F" w:rsidRDefault="0013502F" w:rsidP="0013502F">
            <w:pPr>
              <w:spacing w:line="400" w:lineRule="atLeast"/>
              <w:ind w:leftChars="-44" w:left="-92" w:rightChars="-42" w:right="-88"/>
              <w:jc w:val="center"/>
              <w:rPr>
                <w:kern w:val="0"/>
                <w:sz w:val="24"/>
              </w:rPr>
            </w:pPr>
          </w:p>
        </w:tc>
        <w:tc>
          <w:tcPr>
            <w:tcW w:w="797" w:type="pct"/>
            <w:vMerge/>
            <w:tcBorders>
              <w:left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p>
        </w:tc>
        <w:tc>
          <w:tcPr>
            <w:tcW w:w="1754" w:type="pct"/>
            <w:tcBorders>
              <w:top w:val="single" w:sz="4" w:space="0" w:color="auto"/>
              <w:bottom w:val="single" w:sz="4" w:space="0" w:color="auto"/>
            </w:tcBorders>
            <w:vAlign w:val="center"/>
          </w:tcPr>
          <w:p w:rsidR="0013502F" w:rsidRPr="0013502F" w:rsidRDefault="0013502F" w:rsidP="0013502F">
            <w:pPr>
              <w:spacing w:line="400" w:lineRule="atLeast"/>
              <w:rPr>
                <w:kern w:val="0"/>
                <w:sz w:val="24"/>
              </w:rPr>
            </w:pPr>
            <w:r w:rsidRPr="0013502F">
              <w:rPr>
                <w:snapToGrid w:val="0"/>
                <w:sz w:val="24"/>
              </w:rPr>
              <w:t>勘察设计工作量及计划安排</w:t>
            </w:r>
          </w:p>
        </w:tc>
        <w:tc>
          <w:tcPr>
            <w:tcW w:w="797"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sz w:val="24"/>
              </w:rPr>
              <w:t>_____</w:t>
            </w:r>
            <w:r w:rsidRPr="0013502F">
              <w:rPr>
                <w:sz w:val="24"/>
              </w:rPr>
              <w:t>分</w:t>
            </w:r>
          </w:p>
        </w:tc>
        <w:tc>
          <w:tcPr>
            <w:tcW w:w="111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p>
        </w:tc>
      </w:tr>
      <w:tr w:rsidR="0013502F" w:rsidRPr="0013502F" w:rsidTr="00095DA8">
        <w:trPr>
          <w:trHeight w:val="614"/>
          <w:jc w:val="center"/>
        </w:trPr>
        <w:tc>
          <w:tcPr>
            <w:tcW w:w="539" w:type="pct"/>
            <w:vMerge/>
            <w:tcBorders>
              <w:right w:val="single" w:sz="4" w:space="0" w:color="auto"/>
            </w:tcBorders>
            <w:vAlign w:val="center"/>
          </w:tcPr>
          <w:p w:rsidR="0013502F" w:rsidRPr="0013502F" w:rsidRDefault="0013502F" w:rsidP="0013502F">
            <w:pPr>
              <w:spacing w:line="400" w:lineRule="atLeast"/>
              <w:ind w:leftChars="-44" w:left="-92" w:rightChars="-42" w:right="-88"/>
              <w:jc w:val="center"/>
              <w:rPr>
                <w:kern w:val="0"/>
                <w:sz w:val="24"/>
              </w:rPr>
            </w:pPr>
          </w:p>
        </w:tc>
        <w:tc>
          <w:tcPr>
            <w:tcW w:w="797" w:type="pct"/>
            <w:vMerge/>
            <w:tcBorders>
              <w:left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p>
        </w:tc>
        <w:tc>
          <w:tcPr>
            <w:tcW w:w="1754" w:type="pct"/>
            <w:tcBorders>
              <w:top w:val="single" w:sz="4" w:space="0" w:color="auto"/>
              <w:bottom w:val="single" w:sz="4" w:space="0" w:color="auto"/>
            </w:tcBorders>
            <w:vAlign w:val="center"/>
          </w:tcPr>
          <w:p w:rsidR="0013502F" w:rsidRPr="0013502F" w:rsidRDefault="0013502F" w:rsidP="0013502F">
            <w:pPr>
              <w:spacing w:line="400" w:lineRule="atLeast"/>
              <w:rPr>
                <w:kern w:val="0"/>
                <w:sz w:val="24"/>
              </w:rPr>
            </w:pPr>
            <w:r w:rsidRPr="0013502F">
              <w:rPr>
                <w:sz w:val="24"/>
              </w:rPr>
              <w:t>勘察设计的质量保证措施、进度保证措施、安全保证措施</w:t>
            </w:r>
          </w:p>
        </w:tc>
        <w:tc>
          <w:tcPr>
            <w:tcW w:w="797"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sz w:val="24"/>
              </w:rPr>
              <w:t>_____</w:t>
            </w:r>
            <w:r w:rsidRPr="0013502F">
              <w:rPr>
                <w:sz w:val="24"/>
              </w:rPr>
              <w:t>分</w:t>
            </w:r>
          </w:p>
        </w:tc>
        <w:tc>
          <w:tcPr>
            <w:tcW w:w="111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p>
        </w:tc>
      </w:tr>
      <w:tr w:rsidR="0013502F" w:rsidRPr="0013502F" w:rsidTr="00095DA8">
        <w:trPr>
          <w:trHeight w:val="614"/>
          <w:jc w:val="center"/>
        </w:trPr>
        <w:tc>
          <w:tcPr>
            <w:tcW w:w="539" w:type="pct"/>
            <w:vMerge/>
            <w:tcBorders>
              <w:right w:val="single" w:sz="4" w:space="0" w:color="auto"/>
            </w:tcBorders>
            <w:vAlign w:val="center"/>
          </w:tcPr>
          <w:p w:rsidR="0013502F" w:rsidRPr="0013502F" w:rsidRDefault="0013502F" w:rsidP="0013502F">
            <w:pPr>
              <w:spacing w:line="400" w:lineRule="atLeast"/>
              <w:ind w:leftChars="-44" w:left="-92" w:rightChars="-42" w:right="-88"/>
              <w:jc w:val="center"/>
              <w:rPr>
                <w:kern w:val="0"/>
                <w:sz w:val="24"/>
              </w:rPr>
            </w:pPr>
          </w:p>
        </w:tc>
        <w:tc>
          <w:tcPr>
            <w:tcW w:w="797" w:type="pct"/>
            <w:vMerge/>
            <w:tcBorders>
              <w:left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p>
        </w:tc>
        <w:tc>
          <w:tcPr>
            <w:tcW w:w="1754" w:type="pct"/>
            <w:tcBorders>
              <w:top w:val="single" w:sz="4" w:space="0" w:color="auto"/>
              <w:bottom w:val="single" w:sz="4" w:space="0" w:color="auto"/>
            </w:tcBorders>
            <w:vAlign w:val="center"/>
          </w:tcPr>
          <w:p w:rsidR="0013502F" w:rsidRPr="0013502F" w:rsidRDefault="0013502F" w:rsidP="0013502F">
            <w:pPr>
              <w:spacing w:line="400" w:lineRule="atLeast"/>
              <w:rPr>
                <w:kern w:val="0"/>
                <w:sz w:val="24"/>
              </w:rPr>
            </w:pPr>
            <w:r w:rsidRPr="0013502F">
              <w:rPr>
                <w:sz w:val="24"/>
              </w:rPr>
              <w:t>后续服务的安排及保证措施</w:t>
            </w:r>
          </w:p>
        </w:tc>
        <w:tc>
          <w:tcPr>
            <w:tcW w:w="797"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sz w:val="24"/>
              </w:rPr>
              <w:t>_____</w:t>
            </w:r>
            <w:r w:rsidRPr="0013502F">
              <w:rPr>
                <w:sz w:val="24"/>
              </w:rPr>
              <w:t>分</w:t>
            </w:r>
          </w:p>
        </w:tc>
        <w:tc>
          <w:tcPr>
            <w:tcW w:w="111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p>
        </w:tc>
      </w:tr>
      <w:tr w:rsidR="0013502F" w:rsidRPr="0013502F" w:rsidTr="00095DA8">
        <w:trPr>
          <w:trHeight w:val="614"/>
          <w:jc w:val="center"/>
        </w:trPr>
        <w:tc>
          <w:tcPr>
            <w:tcW w:w="539" w:type="pct"/>
            <w:vMerge/>
            <w:tcBorders>
              <w:right w:val="single" w:sz="4" w:space="0" w:color="auto"/>
            </w:tcBorders>
            <w:vAlign w:val="center"/>
          </w:tcPr>
          <w:p w:rsidR="0013502F" w:rsidRPr="0013502F" w:rsidRDefault="0013502F" w:rsidP="0013502F">
            <w:pPr>
              <w:spacing w:line="400" w:lineRule="atLeast"/>
              <w:ind w:leftChars="-44" w:left="-92" w:rightChars="-42" w:right="-88"/>
              <w:jc w:val="center"/>
              <w:rPr>
                <w:kern w:val="0"/>
                <w:sz w:val="24"/>
              </w:rPr>
            </w:pPr>
          </w:p>
        </w:tc>
        <w:tc>
          <w:tcPr>
            <w:tcW w:w="797" w:type="pct"/>
            <w:vMerge/>
            <w:tcBorders>
              <w:left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p>
        </w:tc>
        <w:tc>
          <w:tcPr>
            <w:tcW w:w="1754" w:type="pct"/>
            <w:tcBorders>
              <w:top w:val="single" w:sz="4" w:space="0" w:color="auto"/>
              <w:bottom w:val="single" w:sz="4" w:space="0" w:color="auto"/>
            </w:tcBorders>
          </w:tcPr>
          <w:p w:rsidR="0013502F" w:rsidRPr="0013502F" w:rsidRDefault="0013502F" w:rsidP="0013502F">
            <w:pPr>
              <w:spacing w:line="400" w:lineRule="atLeast"/>
              <w:rPr>
                <w:kern w:val="0"/>
                <w:sz w:val="24"/>
              </w:rPr>
            </w:pPr>
            <w:r w:rsidRPr="0013502F">
              <w:rPr>
                <w:sz w:val="24"/>
              </w:rPr>
              <w:t>……</w:t>
            </w:r>
          </w:p>
        </w:tc>
        <w:tc>
          <w:tcPr>
            <w:tcW w:w="797"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sz w:val="24"/>
              </w:rPr>
              <w:t>_____</w:t>
            </w:r>
            <w:r w:rsidRPr="0013502F">
              <w:rPr>
                <w:sz w:val="24"/>
              </w:rPr>
              <w:t>分</w:t>
            </w:r>
          </w:p>
        </w:tc>
        <w:tc>
          <w:tcPr>
            <w:tcW w:w="111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p>
        </w:tc>
      </w:tr>
      <w:tr w:rsidR="0013502F" w:rsidRPr="0013502F" w:rsidTr="00095DA8">
        <w:trPr>
          <w:trHeight w:val="614"/>
          <w:jc w:val="center"/>
        </w:trPr>
        <w:tc>
          <w:tcPr>
            <w:tcW w:w="539" w:type="pct"/>
            <w:vMerge w:val="restart"/>
            <w:tcBorders>
              <w:top w:val="single" w:sz="4" w:space="0" w:color="auto"/>
              <w:right w:val="single" w:sz="4" w:space="0" w:color="auto"/>
            </w:tcBorders>
            <w:vAlign w:val="center"/>
          </w:tcPr>
          <w:p w:rsidR="0013502F" w:rsidRPr="0013502F" w:rsidRDefault="0013502F" w:rsidP="0013502F">
            <w:pPr>
              <w:spacing w:line="400" w:lineRule="atLeast"/>
              <w:ind w:leftChars="-44" w:left="-92" w:rightChars="-42" w:right="-88"/>
              <w:jc w:val="center"/>
              <w:rPr>
                <w:kern w:val="0"/>
                <w:sz w:val="24"/>
              </w:rPr>
            </w:pPr>
            <w:r w:rsidRPr="0013502F">
              <w:rPr>
                <w:kern w:val="0"/>
                <w:sz w:val="24"/>
              </w:rPr>
              <w:t>2.2.4(2)</w:t>
            </w:r>
          </w:p>
        </w:tc>
        <w:tc>
          <w:tcPr>
            <w:tcW w:w="797" w:type="pct"/>
            <w:vMerge w:val="restar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kern w:val="0"/>
                <w:sz w:val="24"/>
              </w:rPr>
              <w:t>主要人员</w:t>
            </w:r>
          </w:p>
        </w:tc>
        <w:tc>
          <w:tcPr>
            <w:tcW w:w="1754" w:type="pct"/>
            <w:tcBorders>
              <w:top w:val="single" w:sz="4" w:space="0" w:color="auto"/>
              <w:bottom w:val="single" w:sz="4" w:space="0" w:color="auto"/>
            </w:tcBorders>
            <w:vAlign w:val="center"/>
          </w:tcPr>
          <w:p w:rsidR="0013502F" w:rsidRPr="0013502F" w:rsidRDefault="0013502F" w:rsidP="0013502F">
            <w:pPr>
              <w:spacing w:line="400" w:lineRule="atLeast"/>
              <w:rPr>
                <w:kern w:val="0"/>
                <w:sz w:val="24"/>
              </w:rPr>
            </w:pPr>
            <w:r w:rsidRPr="0013502F">
              <w:rPr>
                <w:sz w:val="24"/>
              </w:rPr>
              <w:t>项目负责人任职资格与业绩</w:t>
            </w:r>
          </w:p>
        </w:tc>
        <w:tc>
          <w:tcPr>
            <w:tcW w:w="797"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sz w:val="24"/>
              </w:rPr>
              <w:t>_____</w:t>
            </w:r>
            <w:r w:rsidRPr="0013502F">
              <w:rPr>
                <w:sz w:val="24"/>
              </w:rPr>
              <w:t>分</w:t>
            </w:r>
          </w:p>
        </w:tc>
        <w:tc>
          <w:tcPr>
            <w:tcW w:w="111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p>
        </w:tc>
      </w:tr>
      <w:tr w:rsidR="0013502F" w:rsidRPr="0013502F" w:rsidTr="00095DA8">
        <w:trPr>
          <w:trHeight w:val="500"/>
          <w:jc w:val="center"/>
        </w:trPr>
        <w:tc>
          <w:tcPr>
            <w:tcW w:w="539" w:type="pct"/>
            <w:vMerge/>
            <w:tcBorders>
              <w:bottom w:val="single" w:sz="4" w:space="0" w:color="auto"/>
              <w:right w:val="single" w:sz="4" w:space="0" w:color="auto"/>
            </w:tcBorders>
            <w:vAlign w:val="center"/>
          </w:tcPr>
          <w:p w:rsidR="0013502F" w:rsidRPr="0013502F" w:rsidRDefault="0013502F" w:rsidP="0013502F">
            <w:pPr>
              <w:spacing w:line="400" w:lineRule="atLeast"/>
              <w:ind w:leftChars="-44" w:left="-92" w:rightChars="-42" w:right="-88"/>
              <w:jc w:val="center"/>
              <w:rPr>
                <w:kern w:val="0"/>
                <w:sz w:val="24"/>
              </w:rPr>
            </w:pPr>
          </w:p>
        </w:tc>
        <w:tc>
          <w:tcPr>
            <w:tcW w:w="797" w:type="pct"/>
            <w:vMerge/>
            <w:tcBorders>
              <w:left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p>
        </w:tc>
        <w:tc>
          <w:tcPr>
            <w:tcW w:w="1754"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kern w:val="0"/>
                <w:sz w:val="24"/>
              </w:rPr>
              <w:t>……</w:t>
            </w:r>
          </w:p>
        </w:tc>
        <w:tc>
          <w:tcPr>
            <w:tcW w:w="797"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sz w:val="24"/>
              </w:rPr>
              <w:t>_____</w:t>
            </w:r>
            <w:r w:rsidRPr="0013502F">
              <w:rPr>
                <w:sz w:val="24"/>
              </w:rPr>
              <w:t>分</w:t>
            </w:r>
          </w:p>
        </w:tc>
        <w:tc>
          <w:tcPr>
            <w:tcW w:w="1113" w:type="pct"/>
            <w:tcBorders>
              <w:top w:val="single" w:sz="4" w:space="0" w:color="auto"/>
              <w:left w:val="single" w:sz="4" w:space="0" w:color="auto"/>
              <w:bottom w:val="single" w:sz="4" w:space="0" w:color="auto"/>
              <w:right w:val="single" w:sz="4" w:space="0" w:color="auto"/>
            </w:tcBorders>
            <w:vAlign w:val="center"/>
          </w:tcPr>
          <w:p w:rsidR="0013502F" w:rsidRPr="0013502F" w:rsidRDefault="0013502F" w:rsidP="0013502F">
            <w:pPr>
              <w:spacing w:line="400" w:lineRule="atLeast"/>
              <w:rPr>
                <w:kern w:val="0"/>
                <w:sz w:val="24"/>
              </w:rPr>
            </w:pPr>
          </w:p>
        </w:tc>
      </w:tr>
      <w:tr w:rsidR="0013502F" w:rsidRPr="0013502F" w:rsidTr="00095DA8">
        <w:trPr>
          <w:jc w:val="center"/>
        </w:trPr>
        <w:tc>
          <w:tcPr>
            <w:tcW w:w="539" w:type="pct"/>
            <w:tcBorders>
              <w:top w:val="single" w:sz="4" w:space="0" w:color="auto"/>
              <w:bottom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kern w:val="0"/>
                <w:sz w:val="24"/>
              </w:rPr>
              <w:t>2.2.4(3)</w:t>
            </w:r>
          </w:p>
        </w:tc>
        <w:tc>
          <w:tcPr>
            <w:tcW w:w="797"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kern w:val="0"/>
                <w:sz w:val="24"/>
              </w:rPr>
              <w:t>评标价</w:t>
            </w:r>
          </w:p>
        </w:tc>
        <w:tc>
          <w:tcPr>
            <w:tcW w:w="3664" w:type="pct"/>
            <w:gridSpan w:val="3"/>
            <w:tcBorders>
              <w:top w:val="single" w:sz="4" w:space="0" w:color="auto"/>
              <w:left w:val="single" w:sz="4" w:space="0" w:color="auto"/>
              <w:right w:val="single" w:sz="4" w:space="0" w:color="auto"/>
            </w:tcBorders>
          </w:tcPr>
          <w:p w:rsidR="0013502F" w:rsidRPr="0013502F" w:rsidRDefault="0013502F" w:rsidP="0013502F">
            <w:pPr>
              <w:spacing w:line="400" w:lineRule="atLeast"/>
              <w:rPr>
                <w:kern w:val="0"/>
                <w:sz w:val="24"/>
              </w:rPr>
            </w:pPr>
            <w:r w:rsidRPr="0013502F">
              <w:rPr>
                <w:kern w:val="0"/>
                <w:sz w:val="24"/>
              </w:rPr>
              <w:t>评标价得分：</w:t>
            </w:r>
          </w:p>
          <w:p w:rsidR="0013502F" w:rsidRPr="0013502F" w:rsidRDefault="0013502F" w:rsidP="0013502F">
            <w:pPr>
              <w:spacing w:line="400" w:lineRule="atLeast"/>
              <w:rPr>
                <w:kern w:val="0"/>
                <w:sz w:val="24"/>
              </w:rPr>
            </w:pPr>
            <w:r w:rsidRPr="0013502F">
              <w:rPr>
                <w:kern w:val="0"/>
                <w:sz w:val="24"/>
              </w:rPr>
              <w:lastRenderedPageBreak/>
              <w:t>(1)</w:t>
            </w:r>
            <w:r w:rsidRPr="0013502F">
              <w:rPr>
                <w:kern w:val="0"/>
                <w:sz w:val="24"/>
              </w:rPr>
              <w:t>如果投标人的评标价</w:t>
            </w:r>
            <w:r w:rsidRPr="0013502F">
              <w:rPr>
                <w:kern w:val="0"/>
                <w:sz w:val="24"/>
              </w:rPr>
              <w:t>&gt;</w:t>
            </w:r>
            <w:r w:rsidRPr="0013502F">
              <w:rPr>
                <w:kern w:val="0"/>
                <w:sz w:val="24"/>
              </w:rPr>
              <w:t>评标基准价，则评标价得分＝</w:t>
            </w:r>
            <w:r w:rsidRPr="0013502F">
              <w:rPr>
                <w:kern w:val="0"/>
                <w:sz w:val="24"/>
              </w:rPr>
              <w:t>F</w:t>
            </w:r>
            <w:r w:rsidRPr="0013502F">
              <w:rPr>
                <w:kern w:val="0"/>
                <w:sz w:val="24"/>
              </w:rPr>
              <w:t>－偏差率</w:t>
            </w:r>
            <w:r w:rsidRPr="0013502F">
              <w:rPr>
                <w:kern w:val="0"/>
                <w:sz w:val="24"/>
              </w:rPr>
              <w:t>×100×E</w:t>
            </w:r>
            <w:r w:rsidRPr="0013502F">
              <w:rPr>
                <w:kern w:val="0"/>
                <w:sz w:val="24"/>
                <w:vertAlign w:val="subscript"/>
              </w:rPr>
              <w:t>1</w:t>
            </w:r>
            <w:r w:rsidRPr="0013502F">
              <w:rPr>
                <w:kern w:val="0"/>
                <w:sz w:val="24"/>
              </w:rPr>
              <w:t>；</w:t>
            </w:r>
          </w:p>
          <w:p w:rsidR="0013502F" w:rsidRPr="0013502F" w:rsidRDefault="0013502F" w:rsidP="0013502F">
            <w:pPr>
              <w:spacing w:line="400" w:lineRule="atLeast"/>
              <w:rPr>
                <w:kern w:val="0"/>
                <w:sz w:val="24"/>
              </w:rPr>
            </w:pPr>
            <w:r w:rsidRPr="0013502F">
              <w:rPr>
                <w:kern w:val="0"/>
                <w:sz w:val="24"/>
              </w:rPr>
              <w:t>(2)</w:t>
            </w:r>
            <w:r w:rsidRPr="0013502F">
              <w:rPr>
                <w:kern w:val="0"/>
                <w:sz w:val="24"/>
              </w:rPr>
              <w:t>如果投标人的评标价</w:t>
            </w:r>
            <w:r w:rsidRPr="0013502F">
              <w:rPr>
                <w:kern w:val="0"/>
                <w:sz w:val="24"/>
              </w:rPr>
              <w:t>≤</w:t>
            </w:r>
            <w:r w:rsidRPr="0013502F">
              <w:rPr>
                <w:kern w:val="0"/>
                <w:sz w:val="24"/>
              </w:rPr>
              <w:t>评标基准价，则评标价得分＝</w:t>
            </w:r>
            <w:r w:rsidRPr="0013502F">
              <w:rPr>
                <w:kern w:val="0"/>
                <w:sz w:val="24"/>
              </w:rPr>
              <w:t>F</w:t>
            </w:r>
            <w:r w:rsidRPr="0013502F">
              <w:rPr>
                <w:kern w:val="0"/>
                <w:sz w:val="24"/>
              </w:rPr>
              <w:t>＋偏差率</w:t>
            </w:r>
            <w:r w:rsidRPr="0013502F">
              <w:rPr>
                <w:kern w:val="0"/>
                <w:sz w:val="24"/>
              </w:rPr>
              <w:t>×100×E</w:t>
            </w:r>
            <w:r w:rsidRPr="0013502F">
              <w:rPr>
                <w:kern w:val="0"/>
                <w:sz w:val="24"/>
                <w:vertAlign w:val="subscript"/>
              </w:rPr>
              <w:t>2</w:t>
            </w:r>
            <w:r w:rsidRPr="0013502F">
              <w:rPr>
                <w:kern w:val="0"/>
                <w:sz w:val="24"/>
              </w:rPr>
              <w:t>。</w:t>
            </w:r>
          </w:p>
          <w:p w:rsidR="0013502F" w:rsidRPr="0013502F" w:rsidRDefault="0013502F" w:rsidP="0013502F">
            <w:pPr>
              <w:spacing w:line="400" w:lineRule="atLeast"/>
              <w:rPr>
                <w:kern w:val="0"/>
                <w:sz w:val="24"/>
              </w:rPr>
            </w:pPr>
            <w:r w:rsidRPr="0013502F">
              <w:rPr>
                <w:kern w:val="0"/>
                <w:sz w:val="24"/>
              </w:rPr>
              <w:t>其中：</w:t>
            </w:r>
          </w:p>
          <w:p w:rsidR="0013502F" w:rsidRPr="0013502F" w:rsidRDefault="0013502F" w:rsidP="0013502F">
            <w:pPr>
              <w:spacing w:line="400" w:lineRule="atLeast"/>
              <w:rPr>
                <w:kern w:val="0"/>
                <w:sz w:val="24"/>
              </w:rPr>
            </w:pPr>
            <w:r w:rsidRPr="0013502F">
              <w:rPr>
                <w:kern w:val="0"/>
                <w:sz w:val="24"/>
              </w:rPr>
              <w:t>F=_____</w:t>
            </w:r>
          </w:p>
          <w:p w:rsidR="0013502F" w:rsidRPr="0013502F" w:rsidRDefault="0013502F" w:rsidP="0013502F">
            <w:pPr>
              <w:spacing w:line="400" w:lineRule="atLeast"/>
              <w:rPr>
                <w:kern w:val="0"/>
                <w:sz w:val="24"/>
              </w:rPr>
            </w:pPr>
            <w:r w:rsidRPr="0013502F">
              <w:rPr>
                <w:kern w:val="0"/>
                <w:sz w:val="24"/>
              </w:rPr>
              <w:t>E</w:t>
            </w:r>
            <w:r w:rsidRPr="0013502F">
              <w:rPr>
                <w:kern w:val="0"/>
                <w:sz w:val="24"/>
                <w:vertAlign w:val="subscript"/>
              </w:rPr>
              <w:t>1</w:t>
            </w:r>
            <w:r w:rsidRPr="0013502F">
              <w:rPr>
                <w:kern w:val="0"/>
                <w:sz w:val="24"/>
              </w:rPr>
              <w:t>=_____</w:t>
            </w:r>
            <w:r w:rsidRPr="0013502F">
              <w:rPr>
                <w:kern w:val="0"/>
                <w:sz w:val="24"/>
              </w:rPr>
              <w:t>，</w:t>
            </w:r>
            <w:r w:rsidRPr="0013502F">
              <w:rPr>
                <w:kern w:val="0"/>
                <w:sz w:val="24"/>
              </w:rPr>
              <w:t>E</w:t>
            </w:r>
            <w:r w:rsidRPr="0013502F">
              <w:rPr>
                <w:kern w:val="0"/>
                <w:sz w:val="24"/>
                <w:vertAlign w:val="subscript"/>
              </w:rPr>
              <w:t>2</w:t>
            </w:r>
            <w:r w:rsidRPr="0013502F">
              <w:rPr>
                <w:kern w:val="0"/>
                <w:sz w:val="24"/>
              </w:rPr>
              <w:t>=_____</w:t>
            </w:r>
            <w:r w:rsidRPr="0013502F">
              <w:rPr>
                <w:kern w:val="0"/>
                <w:sz w:val="24"/>
              </w:rPr>
              <w:t>。</w:t>
            </w:r>
            <w:r w:rsidRPr="0013502F">
              <w:rPr>
                <w:kern w:val="0"/>
                <w:sz w:val="24"/>
                <w:vertAlign w:val="superscript"/>
              </w:rPr>
              <w:footnoteReference w:id="6"/>
            </w:r>
            <w:r w:rsidRPr="0013502F">
              <w:rPr>
                <w:kern w:val="0"/>
                <w:sz w:val="24"/>
              </w:rPr>
              <w:t xml:space="preserve"> </w:t>
            </w:r>
          </w:p>
        </w:tc>
      </w:tr>
      <w:tr w:rsidR="0013502F" w:rsidRPr="0013502F" w:rsidTr="00095DA8">
        <w:trPr>
          <w:trHeight w:val="560"/>
          <w:jc w:val="center"/>
        </w:trPr>
        <w:tc>
          <w:tcPr>
            <w:tcW w:w="539" w:type="pct"/>
            <w:vMerge w:val="restart"/>
            <w:tcBorders>
              <w:top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kern w:val="0"/>
                <w:sz w:val="24"/>
              </w:rPr>
              <w:lastRenderedPageBreak/>
              <w:t>2.2.4(4)</w:t>
            </w:r>
          </w:p>
        </w:tc>
        <w:tc>
          <w:tcPr>
            <w:tcW w:w="797" w:type="pct"/>
            <w:vMerge w:val="restar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kern w:val="0"/>
                <w:sz w:val="24"/>
              </w:rPr>
              <w:t>其他因素</w:t>
            </w:r>
          </w:p>
        </w:tc>
        <w:tc>
          <w:tcPr>
            <w:tcW w:w="1754" w:type="pct"/>
            <w:tcBorders>
              <w:top w:val="single" w:sz="4" w:space="0" w:color="auto"/>
              <w:left w:val="single" w:sz="4" w:space="0" w:color="auto"/>
              <w:right w:val="single" w:sz="4" w:space="0" w:color="auto"/>
            </w:tcBorders>
            <w:vAlign w:val="center"/>
          </w:tcPr>
          <w:p w:rsidR="0013502F" w:rsidRPr="0013502F" w:rsidRDefault="0013502F" w:rsidP="0013502F">
            <w:pPr>
              <w:spacing w:line="380" w:lineRule="atLeast"/>
              <w:jc w:val="center"/>
              <w:rPr>
                <w:kern w:val="0"/>
                <w:sz w:val="24"/>
              </w:rPr>
            </w:pPr>
            <w:r w:rsidRPr="0013502F">
              <w:rPr>
                <w:sz w:val="24"/>
              </w:rPr>
              <w:t>技术能力</w:t>
            </w:r>
          </w:p>
        </w:tc>
        <w:tc>
          <w:tcPr>
            <w:tcW w:w="797"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sz w:val="24"/>
              </w:rPr>
              <w:t>_____</w:t>
            </w:r>
            <w:r w:rsidRPr="0013502F">
              <w:rPr>
                <w:sz w:val="24"/>
              </w:rPr>
              <w:t>分</w:t>
            </w:r>
          </w:p>
        </w:tc>
        <w:tc>
          <w:tcPr>
            <w:tcW w:w="1113"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p>
        </w:tc>
      </w:tr>
      <w:tr w:rsidR="0013502F" w:rsidRPr="0013502F" w:rsidTr="00095DA8">
        <w:trPr>
          <w:trHeight w:val="560"/>
          <w:jc w:val="center"/>
        </w:trPr>
        <w:tc>
          <w:tcPr>
            <w:tcW w:w="53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797" w:type="pct"/>
            <w:vMerge/>
            <w:tcBorders>
              <w:left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p>
        </w:tc>
        <w:tc>
          <w:tcPr>
            <w:tcW w:w="1754"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sz w:val="24"/>
              </w:rPr>
              <w:t>业绩</w:t>
            </w:r>
          </w:p>
        </w:tc>
        <w:tc>
          <w:tcPr>
            <w:tcW w:w="797"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sz w:val="24"/>
              </w:rPr>
              <w:t>_____</w:t>
            </w:r>
            <w:r w:rsidRPr="0013502F">
              <w:rPr>
                <w:sz w:val="24"/>
              </w:rPr>
              <w:t>分</w:t>
            </w:r>
          </w:p>
        </w:tc>
        <w:tc>
          <w:tcPr>
            <w:tcW w:w="1113"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p>
        </w:tc>
      </w:tr>
      <w:tr w:rsidR="0013502F" w:rsidRPr="0013502F" w:rsidTr="00095DA8">
        <w:trPr>
          <w:trHeight w:val="560"/>
          <w:jc w:val="center"/>
        </w:trPr>
        <w:tc>
          <w:tcPr>
            <w:tcW w:w="53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797" w:type="pct"/>
            <w:vMerge/>
            <w:tcBorders>
              <w:left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p>
        </w:tc>
        <w:tc>
          <w:tcPr>
            <w:tcW w:w="1754"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sz w:val="24"/>
              </w:rPr>
              <w:t>履约信誉</w:t>
            </w:r>
          </w:p>
        </w:tc>
        <w:tc>
          <w:tcPr>
            <w:tcW w:w="797"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sz w:val="24"/>
              </w:rPr>
              <w:t>_____</w:t>
            </w:r>
            <w:r w:rsidRPr="0013502F">
              <w:rPr>
                <w:sz w:val="24"/>
              </w:rPr>
              <w:t>分</w:t>
            </w:r>
          </w:p>
        </w:tc>
        <w:tc>
          <w:tcPr>
            <w:tcW w:w="1113"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p>
        </w:tc>
      </w:tr>
      <w:tr w:rsidR="0013502F" w:rsidRPr="0013502F" w:rsidTr="00095DA8">
        <w:trPr>
          <w:trHeight w:val="560"/>
          <w:jc w:val="center"/>
        </w:trPr>
        <w:tc>
          <w:tcPr>
            <w:tcW w:w="539" w:type="pct"/>
            <w:vMerge/>
            <w:tcBorders>
              <w:right w:val="single" w:sz="4" w:space="0" w:color="auto"/>
            </w:tcBorders>
            <w:vAlign w:val="center"/>
          </w:tcPr>
          <w:p w:rsidR="0013502F" w:rsidRPr="0013502F" w:rsidRDefault="0013502F" w:rsidP="0013502F">
            <w:pPr>
              <w:spacing w:line="400" w:lineRule="atLeast"/>
              <w:jc w:val="center"/>
              <w:rPr>
                <w:kern w:val="0"/>
                <w:sz w:val="24"/>
              </w:rPr>
            </w:pPr>
          </w:p>
        </w:tc>
        <w:tc>
          <w:tcPr>
            <w:tcW w:w="797" w:type="pct"/>
            <w:vMerge/>
            <w:tcBorders>
              <w:left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p>
        </w:tc>
        <w:tc>
          <w:tcPr>
            <w:tcW w:w="1754" w:type="pct"/>
            <w:tcBorders>
              <w:top w:val="single" w:sz="4" w:space="0" w:color="auto"/>
              <w:left w:val="single" w:sz="4" w:space="0" w:color="auto"/>
              <w:right w:val="single" w:sz="4" w:space="0" w:color="auto"/>
            </w:tcBorders>
            <w:vAlign w:val="center"/>
          </w:tcPr>
          <w:p w:rsidR="0013502F" w:rsidRPr="0013502F" w:rsidRDefault="0013502F" w:rsidP="0013502F">
            <w:pPr>
              <w:spacing w:line="380" w:lineRule="atLeast"/>
              <w:ind w:leftChars="-50" w:left="-105" w:rightChars="-50" w:right="-105"/>
              <w:jc w:val="center"/>
              <w:rPr>
                <w:kern w:val="0"/>
                <w:sz w:val="24"/>
              </w:rPr>
            </w:pPr>
            <w:r w:rsidRPr="0013502F">
              <w:rPr>
                <w:kern w:val="0"/>
                <w:sz w:val="24"/>
              </w:rPr>
              <w:t>……</w:t>
            </w:r>
          </w:p>
        </w:tc>
        <w:tc>
          <w:tcPr>
            <w:tcW w:w="797"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r w:rsidRPr="0013502F">
              <w:rPr>
                <w:sz w:val="24"/>
              </w:rPr>
              <w:t>_____</w:t>
            </w:r>
            <w:r w:rsidRPr="0013502F">
              <w:rPr>
                <w:sz w:val="24"/>
              </w:rPr>
              <w:t>分</w:t>
            </w:r>
          </w:p>
        </w:tc>
        <w:tc>
          <w:tcPr>
            <w:tcW w:w="1113"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kern w:val="0"/>
                <w:sz w:val="24"/>
              </w:rPr>
            </w:pPr>
          </w:p>
        </w:tc>
      </w:tr>
      <w:tr w:rsidR="0013502F" w:rsidRPr="0013502F" w:rsidTr="00095DA8">
        <w:trPr>
          <w:trHeight w:val="560"/>
          <w:jc w:val="center"/>
        </w:trPr>
        <w:tc>
          <w:tcPr>
            <w:tcW w:w="539" w:type="pct"/>
            <w:tcBorders>
              <w:top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kern w:val="0"/>
                <w:sz w:val="24"/>
              </w:rPr>
              <w:t>3.11</w:t>
            </w:r>
          </w:p>
        </w:tc>
        <w:tc>
          <w:tcPr>
            <w:tcW w:w="797"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jc w:val="center"/>
              <w:rPr>
                <w:kern w:val="0"/>
                <w:sz w:val="24"/>
              </w:rPr>
            </w:pPr>
            <w:r w:rsidRPr="0013502F">
              <w:rPr>
                <w:kern w:val="0"/>
                <w:sz w:val="24"/>
              </w:rPr>
              <w:t>招标人补充的其他内容</w:t>
            </w:r>
          </w:p>
        </w:tc>
        <w:tc>
          <w:tcPr>
            <w:tcW w:w="1754"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rFonts w:eastAsia="黑体"/>
                <w:kern w:val="0"/>
                <w:sz w:val="24"/>
              </w:rPr>
            </w:pPr>
          </w:p>
        </w:tc>
        <w:tc>
          <w:tcPr>
            <w:tcW w:w="797"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rFonts w:eastAsia="黑体"/>
                <w:kern w:val="0"/>
                <w:sz w:val="24"/>
              </w:rPr>
            </w:pPr>
          </w:p>
        </w:tc>
        <w:tc>
          <w:tcPr>
            <w:tcW w:w="1113" w:type="pct"/>
            <w:tcBorders>
              <w:top w:val="single" w:sz="4" w:space="0" w:color="auto"/>
              <w:left w:val="single" w:sz="4" w:space="0" w:color="auto"/>
              <w:right w:val="single" w:sz="4" w:space="0" w:color="auto"/>
            </w:tcBorders>
            <w:vAlign w:val="center"/>
          </w:tcPr>
          <w:p w:rsidR="0013502F" w:rsidRPr="0013502F" w:rsidRDefault="0013502F" w:rsidP="0013502F">
            <w:pPr>
              <w:spacing w:line="400" w:lineRule="atLeast"/>
              <w:rPr>
                <w:rFonts w:eastAsia="黑体"/>
                <w:kern w:val="0"/>
                <w:sz w:val="24"/>
              </w:rPr>
            </w:pPr>
          </w:p>
        </w:tc>
      </w:tr>
    </w:tbl>
    <w:p w:rsidR="0013502F" w:rsidRPr="0013502F" w:rsidRDefault="0013502F" w:rsidP="0013502F">
      <w:pPr>
        <w:spacing w:line="400" w:lineRule="atLeast"/>
        <w:ind w:firstLineChars="200" w:firstLine="420"/>
        <w:rPr>
          <w:kern w:val="0"/>
          <w:szCs w:val="20"/>
        </w:rPr>
      </w:pPr>
    </w:p>
    <w:p w:rsidR="0013502F" w:rsidRPr="0013502F" w:rsidRDefault="0013502F" w:rsidP="0013502F">
      <w:pPr>
        <w:keepNext/>
        <w:keepLines/>
        <w:adjustRightInd w:val="0"/>
        <w:spacing w:before="200" w:after="200" w:line="400" w:lineRule="exact"/>
        <w:jc w:val="center"/>
        <w:textAlignment w:val="baseline"/>
        <w:outlineLvl w:val="0"/>
        <w:rPr>
          <w:rFonts w:eastAsia="黑体"/>
          <w:b/>
          <w:bCs/>
          <w:kern w:val="44"/>
          <w:sz w:val="28"/>
          <w:szCs w:val="28"/>
        </w:rPr>
      </w:pPr>
      <w:r w:rsidRPr="0013502F">
        <w:rPr>
          <w:b/>
          <w:bCs/>
          <w:kern w:val="0"/>
          <w:sz w:val="27"/>
          <w:szCs w:val="27"/>
        </w:rPr>
        <w:br w:type="page"/>
      </w:r>
      <w:bookmarkStart w:id="4" w:name="_Toc517625821"/>
      <w:bookmarkStart w:id="5" w:name="_Toc519375156"/>
      <w:proofErr w:type="spellStart"/>
      <w:r w:rsidRPr="0013502F">
        <w:rPr>
          <w:rFonts w:eastAsia="黑体"/>
          <w:bCs/>
          <w:kern w:val="44"/>
          <w:sz w:val="28"/>
          <w:szCs w:val="28"/>
          <w:lang w:val="x-none" w:eastAsia="x-none"/>
        </w:rPr>
        <w:lastRenderedPageBreak/>
        <w:t>评标办法正文</w:t>
      </w:r>
      <w:bookmarkEnd w:id="4"/>
      <w:bookmarkEnd w:id="5"/>
      <w:proofErr w:type="spellEnd"/>
    </w:p>
    <w:p w:rsidR="0013502F" w:rsidRPr="0013502F" w:rsidRDefault="0013502F" w:rsidP="0013502F">
      <w:pPr>
        <w:keepNext/>
        <w:keepLines/>
        <w:adjustRightInd w:val="0"/>
        <w:spacing w:before="200" w:after="200" w:line="400" w:lineRule="exact"/>
        <w:jc w:val="left"/>
        <w:textAlignment w:val="baseline"/>
        <w:outlineLvl w:val="0"/>
        <w:rPr>
          <w:rFonts w:eastAsia="黑体"/>
          <w:b/>
          <w:bCs/>
          <w:i/>
          <w:kern w:val="44"/>
          <w:sz w:val="24"/>
          <w:szCs w:val="44"/>
          <w:lang w:val="x-none" w:eastAsia="x-none"/>
        </w:rPr>
      </w:pPr>
      <w:bookmarkStart w:id="6" w:name="_Toc517625822"/>
      <w:bookmarkStart w:id="7" w:name="_Toc519375157"/>
      <w:r w:rsidRPr="0013502F">
        <w:rPr>
          <w:rFonts w:eastAsia="黑体"/>
          <w:bCs/>
          <w:kern w:val="44"/>
          <w:sz w:val="24"/>
          <w:szCs w:val="44"/>
          <w:lang w:val="x-none" w:eastAsia="x-none"/>
        </w:rPr>
        <w:t xml:space="preserve">1. </w:t>
      </w:r>
      <w:proofErr w:type="spellStart"/>
      <w:r w:rsidRPr="0013502F">
        <w:rPr>
          <w:rFonts w:eastAsia="黑体"/>
          <w:bCs/>
          <w:kern w:val="44"/>
          <w:sz w:val="24"/>
          <w:szCs w:val="44"/>
          <w:lang w:val="x-none" w:eastAsia="x-none"/>
        </w:rPr>
        <w:t>评标方法</w:t>
      </w:r>
      <w:bookmarkEnd w:id="6"/>
      <w:bookmarkEnd w:id="7"/>
      <w:proofErr w:type="spellEnd"/>
    </w:p>
    <w:p w:rsidR="0013502F" w:rsidRPr="0013502F" w:rsidRDefault="0013502F" w:rsidP="0013502F">
      <w:pPr>
        <w:spacing w:line="400" w:lineRule="atLeast"/>
        <w:ind w:firstLineChars="200" w:firstLine="480"/>
        <w:rPr>
          <w:sz w:val="24"/>
        </w:rPr>
      </w:pPr>
      <w:r w:rsidRPr="0013502F">
        <w:rPr>
          <w:sz w:val="24"/>
        </w:rPr>
        <w:t>本次评标采用综合评分法。评标委员会对满足招标文件实质性要求的投标文件，按照本章第</w:t>
      </w:r>
      <w:r w:rsidRPr="0013502F">
        <w:rPr>
          <w:sz w:val="24"/>
        </w:rPr>
        <w:t>2.2</w:t>
      </w:r>
      <w:r w:rsidRPr="0013502F">
        <w:rPr>
          <w:sz w:val="24"/>
        </w:rPr>
        <w:t>款规定的评分标准进行打分，并按得分由高到低顺序推荐中标候选人，或根据招标人授权直接确定中标人，但投标报价低于其成本的除外。综合评分相等时，评标委员会应按照评标办法前附表规定的优先次序推荐中标候选人或确定中标人。</w:t>
      </w:r>
    </w:p>
    <w:p w:rsidR="0013502F" w:rsidRPr="0013502F" w:rsidRDefault="0013502F" w:rsidP="0013502F">
      <w:pPr>
        <w:spacing w:line="400" w:lineRule="atLeast"/>
        <w:ind w:firstLineChars="200" w:firstLine="480"/>
        <w:rPr>
          <w:sz w:val="24"/>
        </w:rPr>
      </w:pPr>
      <w:r w:rsidRPr="0013502F">
        <w:rPr>
          <w:sz w:val="24"/>
        </w:rPr>
        <w:t>若该标段通过第一个信封（商务及技术文件）评审的投标人少于</w:t>
      </w:r>
      <w:r w:rsidRPr="0013502F">
        <w:rPr>
          <w:sz w:val="24"/>
        </w:rPr>
        <w:t>3</w:t>
      </w:r>
      <w:r w:rsidRPr="0013502F">
        <w:rPr>
          <w:sz w:val="24"/>
        </w:rPr>
        <w:t>个的，评标委员会可以否决全部投标；未否决全部投标的，评标委员会应当在评标报告中阐明理由并进行第二个信封（报价文件）开标。若该标段通过第二个信封（报价文件）评审的投标人少于</w:t>
      </w:r>
      <w:r w:rsidRPr="0013502F">
        <w:rPr>
          <w:sz w:val="24"/>
        </w:rPr>
        <w:t>3</w:t>
      </w:r>
      <w:r w:rsidRPr="0013502F">
        <w:rPr>
          <w:sz w:val="24"/>
        </w:rPr>
        <w:t>个的，评标委员会可以否决全部投标；未否决全部投标的，评标委员会应当在评标报告中阐明理由并推荐中标候选人。</w:t>
      </w:r>
    </w:p>
    <w:p w:rsidR="0013502F" w:rsidRPr="0013502F" w:rsidRDefault="0013502F" w:rsidP="0013502F">
      <w:pPr>
        <w:spacing w:line="400" w:lineRule="atLeast"/>
        <w:ind w:firstLineChars="200" w:firstLine="480"/>
        <w:rPr>
          <w:rFonts w:eastAsia="华文隶书"/>
          <w:sz w:val="24"/>
        </w:rPr>
      </w:pPr>
      <w:r w:rsidRPr="0013502F">
        <w:rPr>
          <w:sz w:val="24"/>
        </w:rPr>
        <w:t>在通过第一个信封（商务及技术文件）评审的投标人少于</w:t>
      </w:r>
      <w:r w:rsidRPr="0013502F">
        <w:rPr>
          <w:sz w:val="24"/>
        </w:rPr>
        <w:t>3</w:t>
      </w:r>
      <w:r w:rsidRPr="0013502F">
        <w:rPr>
          <w:sz w:val="24"/>
        </w:rPr>
        <w:t>个且评标委员会在第一个信封（商务及技术文件）评审时未否决全部投标的情况下，评标委员会仍有权在第二个信封（报价文件）评审时否决全部投标。</w:t>
      </w:r>
    </w:p>
    <w:p w:rsidR="0013502F" w:rsidRPr="0013502F" w:rsidRDefault="0013502F" w:rsidP="0013502F">
      <w:pPr>
        <w:keepNext/>
        <w:keepLines/>
        <w:adjustRightInd w:val="0"/>
        <w:spacing w:before="200" w:after="200" w:line="400" w:lineRule="exact"/>
        <w:jc w:val="left"/>
        <w:textAlignment w:val="baseline"/>
        <w:outlineLvl w:val="0"/>
        <w:rPr>
          <w:rFonts w:eastAsia="黑体"/>
          <w:b/>
          <w:bCs/>
          <w:i/>
          <w:kern w:val="44"/>
          <w:sz w:val="24"/>
          <w:szCs w:val="44"/>
          <w:lang w:val="x-none" w:eastAsia="x-none"/>
        </w:rPr>
      </w:pPr>
      <w:bookmarkStart w:id="8" w:name="_Toc517625823"/>
      <w:bookmarkStart w:id="9" w:name="_Toc519375158"/>
      <w:r w:rsidRPr="0013502F">
        <w:rPr>
          <w:rFonts w:eastAsia="黑体"/>
          <w:bCs/>
          <w:kern w:val="44"/>
          <w:sz w:val="24"/>
          <w:szCs w:val="44"/>
          <w:lang w:val="x-none" w:eastAsia="x-none"/>
        </w:rPr>
        <w:t xml:space="preserve">2. </w:t>
      </w:r>
      <w:proofErr w:type="spellStart"/>
      <w:r w:rsidRPr="0013502F">
        <w:rPr>
          <w:rFonts w:eastAsia="黑体"/>
          <w:bCs/>
          <w:kern w:val="44"/>
          <w:sz w:val="24"/>
          <w:szCs w:val="44"/>
          <w:lang w:val="x-none" w:eastAsia="x-none"/>
        </w:rPr>
        <w:t>评审标准</w:t>
      </w:r>
      <w:bookmarkEnd w:id="8"/>
      <w:bookmarkEnd w:id="9"/>
      <w:proofErr w:type="spellEnd"/>
    </w:p>
    <w:p w:rsidR="0013502F" w:rsidRPr="0013502F" w:rsidRDefault="0013502F" w:rsidP="0013502F">
      <w:pPr>
        <w:keepNext/>
        <w:adjustRightInd w:val="0"/>
        <w:spacing w:before="200" w:after="200" w:line="400" w:lineRule="atLeast"/>
        <w:textAlignment w:val="baseline"/>
        <w:outlineLvl w:val="3"/>
        <w:rPr>
          <w:rFonts w:eastAsia="黑体"/>
          <w:kern w:val="0"/>
          <w:sz w:val="24"/>
        </w:rPr>
      </w:pPr>
      <w:r w:rsidRPr="0013502F">
        <w:rPr>
          <w:rFonts w:eastAsia="黑体"/>
          <w:kern w:val="0"/>
          <w:sz w:val="24"/>
        </w:rPr>
        <w:t xml:space="preserve">2.1 </w:t>
      </w:r>
      <w:r w:rsidRPr="0013502F">
        <w:rPr>
          <w:rFonts w:eastAsia="黑体"/>
          <w:kern w:val="0"/>
          <w:sz w:val="24"/>
        </w:rPr>
        <w:t>初步评审标准</w:t>
      </w:r>
    </w:p>
    <w:p w:rsidR="0013502F" w:rsidRPr="0013502F" w:rsidRDefault="0013502F" w:rsidP="0013502F">
      <w:pPr>
        <w:spacing w:line="400" w:lineRule="atLeast"/>
        <w:ind w:firstLineChars="177" w:firstLine="425"/>
        <w:rPr>
          <w:sz w:val="24"/>
        </w:rPr>
      </w:pPr>
      <w:r w:rsidRPr="0013502F">
        <w:rPr>
          <w:sz w:val="24"/>
        </w:rPr>
        <w:t xml:space="preserve">2.1.1 </w:t>
      </w:r>
      <w:r w:rsidRPr="0013502F">
        <w:rPr>
          <w:sz w:val="24"/>
        </w:rPr>
        <w:t>第一个信封（商务及技术文件）初步评审标准</w:t>
      </w:r>
    </w:p>
    <w:p w:rsidR="0013502F" w:rsidRPr="0013502F" w:rsidRDefault="0013502F" w:rsidP="0013502F">
      <w:pPr>
        <w:spacing w:line="400" w:lineRule="atLeast"/>
        <w:ind w:firstLineChars="177" w:firstLine="425"/>
        <w:rPr>
          <w:sz w:val="24"/>
        </w:rPr>
      </w:pPr>
      <w:r w:rsidRPr="0013502F">
        <w:rPr>
          <w:sz w:val="24"/>
        </w:rPr>
        <w:t>(1)</w:t>
      </w:r>
      <w:r w:rsidRPr="0013502F">
        <w:rPr>
          <w:sz w:val="24"/>
        </w:rPr>
        <w:t>第一个信封（商务及技术文件）形式评审与响应性评审标准：见评标办法前附表。</w:t>
      </w:r>
    </w:p>
    <w:p w:rsidR="0013502F" w:rsidRPr="0013502F" w:rsidRDefault="0013502F" w:rsidP="0013502F">
      <w:pPr>
        <w:tabs>
          <w:tab w:val="left" w:pos="6615"/>
        </w:tabs>
        <w:spacing w:line="400" w:lineRule="atLeast"/>
        <w:ind w:firstLineChars="177" w:firstLine="425"/>
        <w:rPr>
          <w:sz w:val="24"/>
        </w:rPr>
      </w:pPr>
      <w:r w:rsidRPr="0013502F">
        <w:rPr>
          <w:sz w:val="24"/>
        </w:rPr>
        <w:t>(2)</w:t>
      </w:r>
      <w:r w:rsidRPr="0013502F">
        <w:rPr>
          <w:sz w:val="24"/>
        </w:rPr>
        <w:t>第一个信封（商务及技术文件）资格评审标准：见评标办法前附表。</w:t>
      </w:r>
    </w:p>
    <w:p w:rsidR="0013502F" w:rsidRPr="0013502F" w:rsidRDefault="0013502F" w:rsidP="0013502F">
      <w:pPr>
        <w:tabs>
          <w:tab w:val="left" w:pos="6615"/>
        </w:tabs>
        <w:spacing w:line="400" w:lineRule="atLeast"/>
        <w:ind w:firstLineChars="177" w:firstLine="425"/>
        <w:rPr>
          <w:sz w:val="24"/>
        </w:rPr>
      </w:pPr>
      <w:r w:rsidRPr="0013502F">
        <w:rPr>
          <w:sz w:val="24"/>
        </w:rPr>
        <w:t>评标委员会根据第</w:t>
      </w:r>
      <w:r w:rsidRPr="0013502F">
        <w:rPr>
          <w:sz w:val="24"/>
        </w:rPr>
        <w:t>2.1.1(1)</w:t>
      </w:r>
      <w:r w:rsidRPr="0013502F">
        <w:rPr>
          <w:sz w:val="24"/>
        </w:rPr>
        <w:t>项及第</w:t>
      </w:r>
      <w:r w:rsidRPr="0013502F">
        <w:rPr>
          <w:sz w:val="24"/>
        </w:rPr>
        <w:t>2.1.1(2)</w:t>
      </w:r>
      <w:r w:rsidRPr="0013502F">
        <w:rPr>
          <w:sz w:val="24"/>
        </w:rPr>
        <w:t>项的标准对第一个信封（商务及技术文件）的投标文件进行初步评审。有一项不符合评审标准的，评标委员会应当否决其投标。以上两项均通过初步评审的，即第一个信封（商务及技术文件）的投标文件通过了评审。评标委员会将对通过的投标人进行第二个信封（报价文件）的投标文件评审。</w:t>
      </w:r>
    </w:p>
    <w:p w:rsidR="0013502F" w:rsidRPr="0013502F" w:rsidRDefault="0013502F" w:rsidP="0013502F">
      <w:pPr>
        <w:tabs>
          <w:tab w:val="left" w:pos="6615"/>
        </w:tabs>
        <w:spacing w:line="400" w:lineRule="atLeast"/>
        <w:ind w:firstLineChars="177" w:firstLine="425"/>
        <w:rPr>
          <w:sz w:val="24"/>
        </w:rPr>
      </w:pPr>
      <w:smartTag w:uri="urn:schemas-microsoft-com:office:smarttags" w:element="chsdate">
        <w:smartTagPr>
          <w:attr w:name="IsROCDate" w:val="False"/>
          <w:attr w:name="IsLunarDate" w:val="False"/>
          <w:attr w:name="Day" w:val="30"/>
          <w:attr w:name="Month" w:val="12"/>
          <w:attr w:name="Year" w:val="1899"/>
        </w:smartTagPr>
        <w:r w:rsidRPr="0013502F">
          <w:rPr>
            <w:sz w:val="24"/>
          </w:rPr>
          <w:t>2.1.2</w:t>
        </w:r>
      </w:smartTag>
      <w:r w:rsidRPr="0013502F">
        <w:rPr>
          <w:sz w:val="24"/>
        </w:rPr>
        <w:t xml:space="preserve"> </w:t>
      </w:r>
      <w:r w:rsidRPr="0013502F">
        <w:rPr>
          <w:sz w:val="24"/>
        </w:rPr>
        <w:t>第二个信封（报价文件）初步评审标准</w:t>
      </w:r>
    </w:p>
    <w:p w:rsidR="0013502F" w:rsidRPr="0013502F" w:rsidRDefault="0013502F" w:rsidP="0013502F">
      <w:pPr>
        <w:tabs>
          <w:tab w:val="left" w:pos="6615"/>
        </w:tabs>
        <w:spacing w:line="400" w:lineRule="atLeast"/>
        <w:ind w:firstLineChars="177" w:firstLine="425"/>
        <w:rPr>
          <w:sz w:val="24"/>
        </w:rPr>
      </w:pPr>
      <w:r w:rsidRPr="0013502F">
        <w:rPr>
          <w:sz w:val="24"/>
        </w:rPr>
        <w:t>第二个信封（报价文件）形式评审与响应性评审标准：见评标办法前附表。</w:t>
      </w:r>
    </w:p>
    <w:p w:rsidR="0013502F" w:rsidRPr="0013502F" w:rsidRDefault="0013502F" w:rsidP="0013502F">
      <w:pPr>
        <w:tabs>
          <w:tab w:val="left" w:pos="6615"/>
        </w:tabs>
        <w:spacing w:line="400" w:lineRule="atLeast"/>
        <w:ind w:firstLineChars="177" w:firstLine="425"/>
        <w:rPr>
          <w:sz w:val="24"/>
        </w:rPr>
      </w:pPr>
      <w:r w:rsidRPr="0013502F">
        <w:rPr>
          <w:sz w:val="24"/>
        </w:rPr>
        <w:t>评标委员会根据第</w:t>
      </w:r>
      <w:r w:rsidRPr="0013502F">
        <w:rPr>
          <w:sz w:val="24"/>
        </w:rPr>
        <w:t>2.1.2</w:t>
      </w:r>
      <w:r w:rsidRPr="0013502F">
        <w:rPr>
          <w:sz w:val="24"/>
        </w:rPr>
        <w:t>项的标准对通过第一个信封评审（商务及技术文件）的投标文件的第二个信封（报价文件）进行形式初步评审。有一项不符合评审标准的，评标委员会应当否决其投标。以上通过初步评审的，即第二个信封（报价文件）的投标文件通过了评审。</w:t>
      </w:r>
    </w:p>
    <w:p w:rsidR="0013502F" w:rsidRPr="0013502F" w:rsidRDefault="0013502F" w:rsidP="0013502F">
      <w:pPr>
        <w:keepNext/>
        <w:adjustRightInd w:val="0"/>
        <w:spacing w:before="200" w:after="200" w:line="400" w:lineRule="atLeast"/>
        <w:textAlignment w:val="baseline"/>
        <w:outlineLvl w:val="3"/>
        <w:rPr>
          <w:rFonts w:eastAsia="黑体"/>
          <w:kern w:val="0"/>
          <w:sz w:val="24"/>
        </w:rPr>
      </w:pPr>
      <w:r w:rsidRPr="0013502F">
        <w:rPr>
          <w:rFonts w:eastAsia="黑体"/>
          <w:kern w:val="0"/>
          <w:sz w:val="24"/>
        </w:rPr>
        <w:lastRenderedPageBreak/>
        <w:t xml:space="preserve">2.2 </w:t>
      </w:r>
      <w:r w:rsidRPr="0013502F">
        <w:rPr>
          <w:rFonts w:eastAsia="黑体"/>
          <w:kern w:val="0"/>
          <w:sz w:val="24"/>
        </w:rPr>
        <w:t>分值构成与评分标准</w:t>
      </w:r>
    </w:p>
    <w:p w:rsidR="0013502F" w:rsidRPr="0013502F" w:rsidRDefault="0013502F" w:rsidP="0013502F">
      <w:pPr>
        <w:tabs>
          <w:tab w:val="left" w:pos="360"/>
        </w:tabs>
        <w:spacing w:line="400" w:lineRule="atLeast"/>
        <w:ind w:firstLineChars="200" w:firstLine="480"/>
        <w:rPr>
          <w:sz w:val="24"/>
        </w:rPr>
      </w:pPr>
      <w:r w:rsidRPr="0013502F">
        <w:rPr>
          <w:sz w:val="24"/>
        </w:rPr>
        <w:t xml:space="preserve">2.2.1 </w:t>
      </w:r>
      <w:r w:rsidRPr="0013502F">
        <w:rPr>
          <w:rFonts w:eastAsia="黑体"/>
          <w:sz w:val="24"/>
        </w:rPr>
        <w:t>分值构成</w:t>
      </w:r>
    </w:p>
    <w:p w:rsidR="0013502F" w:rsidRPr="0013502F" w:rsidRDefault="0013502F" w:rsidP="0013502F">
      <w:pPr>
        <w:spacing w:line="400" w:lineRule="atLeast"/>
        <w:ind w:firstLineChars="200" w:firstLine="480"/>
        <w:rPr>
          <w:sz w:val="24"/>
        </w:rPr>
      </w:pPr>
      <w:r w:rsidRPr="0013502F">
        <w:rPr>
          <w:sz w:val="24"/>
        </w:rPr>
        <w:t>（</w:t>
      </w:r>
      <w:r w:rsidRPr="0013502F">
        <w:rPr>
          <w:sz w:val="24"/>
        </w:rPr>
        <w:t>1</w:t>
      </w:r>
      <w:r w:rsidRPr="0013502F">
        <w:rPr>
          <w:sz w:val="24"/>
        </w:rPr>
        <w:t>）技术建议书：见评标办法前附表；</w:t>
      </w:r>
    </w:p>
    <w:p w:rsidR="0013502F" w:rsidRPr="0013502F" w:rsidRDefault="0013502F" w:rsidP="0013502F">
      <w:pPr>
        <w:spacing w:line="400" w:lineRule="atLeast"/>
        <w:ind w:firstLineChars="200" w:firstLine="480"/>
        <w:rPr>
          <w:sz w:val="24"/>
        </w:rPr>
      </w:pPr>
      <w:r w:rsidRPr="0013502F">
        <w:rPr>
          <w:sz w:val="24"/>
        </w:rPr>
        <w:t>（</w:t>
      </w:r>
      <w:r w:rsidRPr="0013502F">
        <w:rPr>
          <w:sz w:val="24"/>
        </w:rPr>
        <w:t>2</w:t>
      </w:r>
      <w:r w:rsidRPr="0013502F">
        <w:rPr>
          <w:sz w:val="24"/>
        </w:rPr>
        <w:t>）主要人员：见评标办法前附表；</w:t>
      </w:r>
    </w:p>
    <w:p w:rsidR="0013502F" w:rsidRPr="0013502F" w:rsidRDefault="0013502F" w:rsidP="0013502F">
      <w:pPr>
        <w:spacing w:line="400" w:lineRule="atLeast"/>
        <w:ind w:firstLineChars="200" w:firstLine="480"/>
        <w:rPr>
          <w:sz w:val="24"/>
        </w:rPr>
      </w:pPr>
      <w:r w:rsidRPr="0013502F">
        <w:rPr>
          <w:sz w:val="24"/>
        </w:rPr>
        <w:t>（</w:t>
      </w:r>
      <w:r w:rsidRPr="0013502F">
        <w:rPr>
          <w:sz w:val="24"/>
        </w:rPr>
        <w:t>3</w:t>
      </w:r>
      <w:r w:rsidRPr="0013502F">
        <w:rPr>
          <w:sz w:val="24"/>
        </w:rPr>
        <w:t>）评标价：见评标办法前附表；</w:t>
      </w:r>
    </w:p>
    <w:p w:rsidR="0013502F" w:rsidRPr="0013502F" w:rsidRDefault="0013502F" w:rsidP="0013502F">
      <w:pPr>
        <w:spacing w:line="400" w:lineRule="atLeast"/>
        <w:ind w:firstLineChars="200" w:firstLine="480"/>
        <w:rPr>
          <w:sz w:val="24"/>
        </w:rPr>
      </w:pPr>
      <w:r w:rsidRPr="0013502F">
        <w:rPr>
          <w:sz w:val="24"/>
        </w:rPr>
        <w:t>（</w:t>
      </w:r>
      <w:r w:rsidRPr="0013502F">
        <w:rPr>
          <w:sz w:val="24"/>
        </w:rPr>
        <w:t>4</w:t>
      </w:r>
      <w:r w:rsidRPr="0013502F">
        <w:rPr>
          <w:sz w:val="24"/>
        </w:rPr>
        <w:t>）其他评分因素：见评标办法前附表。</w:t>
      </w:r>
    </w:p>
    <w:p w:rsidR="0013502F" w:rsidRPr="0013502F" w:rsidRDefault="0013502F" w:rsidP="0013502F">
      <w:pPr>
        <w:spacing w:line="400" w:lineRule="atLeast"/>
        <w:ind w:firstLineChars="200" w:firstLine="480"/>
        <w:rPr>
          <w:sz w:val="24"/>
        </w:rPr>
      </w:pPr>
      <w:r w:rsidRPr="0013502F">
        <w:rPr>
          <w:sz w:val="24"/>
        </w:rPr>
        <w:t xml:space="preserve">2.2.2 </w:t>
      </w:r>
      <w:r w:rsidRPr="0013502F">
        <w:rPr>
          <w:rFonts w:eastAsia="黑体"/>
          <w:sz w:val="24"/>
        </w:rPr>
        <w:t>评标基准价计算</w:t>
      </w:r>
    </w:p>
    <w:p w:rsidR="0013502F" w:rsidRPr="0013502F" w:rsidRDefault="0013502F" w:rsidP="0013502F">
      <w:pPr>
        <w:spacing w:line="400" w:lineRule="atLeast"/>
        <w:ind w:firstLineChars="200" w:firstLine="480"/>
        <w:rPr>
          <w:sz w:val="24"/>
        </w:rPr>
      </w:pPr>
      <w:r w:rsidRPr="0013502F">
        <w:rPr>
          <w:sz w:val="24"/>
        </w:rPr>
        <w:t>评标基准价计算方法：见评标办法前附表。</w:t>
      </w:r>
    </w:p>
    <w:p w:rsidR="0013502F" w:rsidRPr="0013502F" w:rsidRDefault="0013502F" w:rsidP="0013502F">
      <w:pPr>
        <w:spacing w:line="400" w:lineRule="atLeast"/>
        <w:ind w:firstLineChars="200" w:firstLine="480"/>
        <w:rPr>
          <w:sz w:val="24"/>
        </w:rPr>
      </w:pPr>
      <w:smartTag w:uri="urn:schemas-microsoft-com:office:smarttags" w:element="chsdate">
        <w:smartTagPr>
          <w:attr w:name="IsROCDate" w:val="False"/>
          <w:attr w:name="IsLunarDate" w:val="False"/>
          <w:attr w:name="Day" w:val="30"/>
          <w:attr w:name="Month" w:val="12"/>
          <w:attr w:name="Year" w:val="1899"/>
        </w:smartTagPr>
        <w:r w:rsidRPr="0013502F">
          <w:rPr>
            <w:sz w:val="24"/>
          </w:rPr>
          <w:t>2.2.3</w:t>
        </w:r>
      </w:smartTag>
      <w:r w:rsidRPr="0013502F">
        <w:rPr>
          <w:sz w:val="24"/>
        </w:rPr>
        <w:t xml:space="preserve"> </w:t>
      </w:r>
      <w:r w:rsidRPr="0013502F">
        <w:rPr>
          <w:rFonts w:eastAsia="黑体"/>
          <w:sz w:val="24"/>
        </w:rPr>
        <w:t>评标价的偏差率计算</w:t>
      </w:r>
    </w:p>
    <w:p w:rsidR="0013502F" w:rsidRPr="0013502F" w:rsidRDefault="0013502F" w:rsidP="0013502F">
      <w:pPr>
        <w:spacing w:line="400" w:lineRule="atLeast"/>
        <w:ind w:firstLineChars="200" w:firstLine="480"/>
        <w:rPr>
          <w:sz w:val="24"/>
        </w:rPr>
      </w:pPr>
      <w:r w:rsidRPr="0013502F">
        <w:rPr>
          <w:sz w:val="24"/>
        </w:rPr>
        <w:t>评标价的偏差率计算公式：见评标办法前附表。</w:t>
      </w:r>
    </w:p>
    <w:p w:rsidR="0013502F" w:rsidRPr="0013502F" w:rsidRDefault="0013502F" w:rsidP="0013502F">
      <w:pPr>
        <w:spacing w:line="400" w:lineRule="atLeast"/>
        <w:ind w:firstLineChars="200" w:firstLine="480"/>
        <w:rPr>
          <w:sz w:val="24"/>
        </w:rPr>
      </w:pPr>
      <w:smartTag w:uri="urn:schemas-microsoft-com:office:smarttags" w:element="chsdate">
        <w:smartTagPr>
          <w:attr w:name="IsROCDate" w:val="False"/>
          <w:attr w:name="IsLunarDate" w:val="False"/>
          <w:attr w:name="Day" w:val="30"/>
          <w:attr w:name="Month" w:val="12"/>
          <w:attr w:name="Year" w:val="1899"/>
        </w:smartTagPr>
        <w:r w:rsidRPr="0013502F">
          <w:rPr>
            <w:sz w:val="24"/>
          </w:rPr>
          <w:t>2.2.4</w:t>
        </w:r>
      </w:smartTag>
      <w:r w:rsidRPr="0013502F">
        <w:rPr>
          <w:sz w:val="24"/>
        </w:rPr>
        <w:t xml:space="preserve"> </w:t>
      </w:r>
      <w:r w:rsidRPr="0013502F">
        <w:rPr>
          <w:rFonts w:eastAsia="黑体"/>
          <w:sz w:val="24"/>
        </w:rPr>
        <w:t>评分标准</w:t>
      </w:r>
    </w:p>
    <w:p w:rsidR="0013502F" w:rsidRPr="0013502F" w:rsidRDefault="0013502F" w:rsidP="0013502F">
      <w:pPr>
        <w:spacing w:line="400" w:lineRule="atLeast"/>
        <w:ind w:firstLineChars="200" w:firstLine="480"/>
        <w:rPr>
          <w:sz w:val="24"/>
        </w:rPr>
      </w:pPr>
      <w:r w:rsidRPr="0013502F">
        <w:rPr>
          <w:sz w:val="24"/>
        </w:rPr>
        <w:t>（</w:t>
      </w:r>
      <w:r w:rsidRPr="0013502F">
        <w:rPr>
          <w:sz w:val="24"/>
        </w:rPr>
        <w:t>1</w:t>
      </w:r>
      <w:r w:rsidRPr="0013502F">
        <w:rPr>
          <w:sz w:val="24"/>
        </w:rPr>
        <w:t>）技术建议书评分标准：见评标办法前附表；</w:t>
      </w:r>
    </w:p>
    <w:p w:rsidR="0013502F" w:rsidRPr="0013502F" w:rsidRDefault="0013502F" w:rsidP="0013502F">
      <w:pPr>
        <w:spacing w:line="400" w:lineRule="atLeast"/>
        <w:ind w:firstLineChars="200" w:firstLine="480"/>
        <w:rPr>
          <w:sz w:val="24"/>
        </w:rPr>
      </w:pPr>
      <w:r w:rsidRPr="0013502F">
        <w:rPr>
          <w:sz w:val="24"/>
        </w:rPr>
        <w:t>（</w:t>
      </w:r>
      <w:r w:rsidRPr="0013502F">
        <w:rPr>
          <w:sz w:val="24"/>
        </w:rPr>
        <w:t>2</w:t>
      </w:r>
      <w:r w:rsidRPr="0013502F">
        <w:rPr>
          <w:sz w:val="24"/>
        </w:rPr>
        <w:t>）主要人员评分标准：见评标办法前附表；</w:t>
      </w:r>
    </w:p>
    <w:p w:rsidR="0013502F" w:rsidRPr="0013502F" w:rsidRDefault="0013502F" w:rsidP="0013502F">
      <w:pPr>
        <w:spacing w:line="400" w:lineRule="atLeast"/>
        <w:ind w:firstLineChars="200" w:firstLine="480"/>
        <w:rPr>
          <w:sz w:val="24"/>
        </w:rPr>
      </w:pPr>
      <w:r w:rsidRPr="0013502F">
        <w:rPr>
          <w:sz w:val="24"/>
        </w:rPr>
        <w:t>（</w:t>
      </w:r>
      <w:r w:rsidRPr="0013502F">
        <w:rPr>
          <w:sz w:val="24"/>
        </w:rPr>
        <w:t>3</w:t>
      </w:r>
      <w:r w:rsidRPr="0013502F">
        <w:rPr>
          <w:sz w:val="24"/>
        </w:rPr>
        <w:t>）评标价评分标准：见评标办法前附表；</w:t>
      </w:r>
    </w:p>
    <w:p w:rsidR="0013502F" w:rsidRPr="0013502F" w:rsidRDefault="0013502F" w:rsidP="0013502F">
      <w:pPr>
        <w:spacing w:line="400" w:lineRule="atLeast"/>
        <w:ind w:firstLineChars="200" w:firstLine="480"/>
        <w:rPr>
          <w:sz w:val="24"/>
        </w:rPr>
      </w:pPr>
      <w:r w:rsidRPr="0013502F">
        <w:rPr>
          <w:sz w:val="24"/>
        </w:rPr>
        <w:t>（</w:t>
      </w:r>
      <w:r w:rsidRPr="0013502F">
        <w:rPr>
          <w:sz w:val="24"/>
        </w:rPr>
        <w:t>4</w:t>
      </w:r>
      <w:r w:rsidRPr="0013502F">
        <w:rPr>
          <w:sz w:val="24"/>
        </w:rPr>
        <w:t>）其他因素评分标准：见评标办法前附表。</w:t>
      </w:r>
    </w:p>
    <w:p w:rsidR="0013502F" w:rsidRPr="0013502F" w:rsidRDefault="0013502F" w:rsidP="0013502F">
      <w:pPr>
        <w:keepNext/>
        <w:keepLines/>
        <w:adjustRightInd w:val="0"/>
        <w:spacing w:before="200" w:after="200" w:line="400" w:lineRule="exact"/>
        <w:jc w:val="left"/>
        <w:textAlignment w:val="baseline"/>
        <w:outlineLvl w:val="0"/>
        <w:rPr>
          <w:rFonts w:eastAsia="黑体"/>
          <w:b/>
          <w:bCs/>
          <w:i/>
          <w:kern w:val="44"/>
          <w:sz w:val="24"/>
          <w:szCs w:val="44"/>
          <w:lang w:val="x-none" w:eastAsia="x-none"/>
        </w:rPr>
      </w:pPr>
      <w:bookmarkStart w:id="10" w:name="_Toc517625824"/>
      <w:bookmarkStart w:id="11" w:name="_Toc519375159"/>
      <w:r w:rsidRPr="0013502F">
        <w:rPr>
          <w:rFonts w:eastAsia="黑体"/>
          <w:bCs/>
          <w:kern w:val="44"/>
          <w:sz w:val="24"/>
          <w:szCs w:val="44"/>
          <w:lang w:val="x-none" w:eastAsia="x-none"/>
        </w:rPr>
        <w:t xml:space="preserve">3. </w:t>
      </w:r>
      <w:proofErr w:type="spellStart"/>
      <w:r w:rsidRPr="0013502F">
        <w:rPr>
          <w:rFonts w:eastAsia="黑体"/>
          <w:bCs/>
          <w:kern w:val="44"/>
          <w:sz w:val="24"/>
          <w:szCs w:val="44"/>
          <w:lang w:val="x-none" w:eastAsia="x-none"/>
        </w:rPr>
        <w:t>评标程序</w:t>
      </w:r>
      <w:bookmarkEnd w:id="10"/>
      <w:bookmarkEnd w:id="11"/>
      <w:proofErr w:type="spellEnd"/>
    </w:p>
    <w:p w:rsidR="0013502F" w:rsidRPr="0013502F" w:rsidRDefault="0013502F" w:rsidP="0013502F">
      <w:pPr>
        <w:keepNext/>
        <w:adjustRightInd w:val="0"/>
        <w:spacing w:before="200" w:after="200" w:line="400" w:lineRule="atLeast"/>
        <w:textAlignment w:val="baseline"/>
        <w:outlineLvl w:val="3"/>
        <w:rPr>
          <w:rFonts w:eastAsia="黑体"/>
          <w:kern w:val="0"/>
          <w:sz w:val="24"/>
        </w:rPr>
      </w:pPr>
      <w:r w:rsidRPr="0013502F">
        <w:rPr>
          <w:rFonts w:eastAsia="黑体"/>
          <w:kern w:val="0"/>
          <w:sz w:val="24"/>
        </w:rPr>
        <w:t xml:space="preserve">3.1 </w:t>
      </w:r>
      <w:r w:rsidRPr="0013502F">
        <w:rPr>
          <w:rFonts w:eastAsia="黑体"/>
          <w:kern w:val="0"/>
          <w:sz w:val="24"/>
        </w:rPr>
        <w:t>第一个信封初步评审</w:t>
      </w:r>
    </w:p>
    <w:p w:rsidR="0013502F" w:rsidRPr="0013502F" w:rsidRDefault="0013502F" w:rsidP="0013502F">
      <w:pPr>
        <w:spacing w:line="400" w:lineRule="atLeast"/>
        <w:ind w:firstLineChars="200" w:firstLine="480"/>
        <w:rPr>
          <w:sz w:val="24"/>
        </w:rPr>
      </w:pPr>
      <w:r w:rsidRPr="0013502F">
        <w:rPr>
          <w:sz w:val="24"/>
        </w:rPr>
        <w:t xml:space="preserve">3.1.1 </w:t>
      </w:r>
      <w:r w:rsidRPr="0013502F">
        <w:rPr>
          <w:sz w:val="24"/>
        </w:rPr>
        <w:t>评标委员会依据本章第</w:t>
      </w:r>
      <w:r w:rsidRPr="0013502F">
        <w:rPr>
          <w:sz w:val="24"/>
        </w:rPr>
        <w:t>2.1.1</w:t>
      </w:r>
      <w:r w:rsidRPr="0013502F">
        <w:rPr>
          <w:sz w:val="24"/>
        </w:rPr>
        <w:t>项规定的标准对投标文件第一个信封（商务及技术文件）进行初步评审。有一项不符合评审标准的，评标委员会应否决其投标。</w:t>
      </w:r>
    </w:p>
    <w:p w:rsidR="0013502F" w:rsidRPr="0013502F" w:rsidRDefault="0013502F" w:rsidP="0013502F">
      <w:pPr>
        <w:spacing w:line="400" w:lineRule="atLeast"/>
        <w:ind w:firstLineChars="200" w:firstLine="480"/>
        <w:rPr>
          <w:sz w:val="24"/>
        </w:rPr>
      </w:pPr>
      <w:r w:rsidRPr="0013502F">
        <w:rPr>
          <w:sz w:val="24"/>
        </w:rPr>
        <w:t xml:space="preserve">3.1.2 </w:t>
      </w:r>
      <w:r w:rsidRPr="0013502F">
        <w:rPr>
          <w:sz w:val="24"/>
        </w:rPr>
        <w:t>投标人不得存在的其他情形见评标办法前附表。</w:t>
      </w:r>
      <w:r w:rsidRPr="0013502F">
        <w:rPr>
          <w:kern w:val="0"/>
          <w:sz w:val="24"/>
        </w:rPr>
        <w:t>有一项情形存在的</w:t>
      </w:r>
      <w:r w:rsidRPr="0013502F">
        <w:rPr>
          <w:sz w:val="24"/>
        </w:rPr>
        <w:t>，评标委员会应否决其投标。</w:t>
      </w:r>
    </w:p>
    <w:p w:rsidR="0013502F" w:rsidRPr="0013502F" w:rsidRDefault="0013502F" w:rsidP="0013502F">
      <w:pPr>
        <w:keepNext/>
        <w:adjustRightInd w:val="0"/>
        <w:spacing w:before="200" w:after="200" w:line="400" w:lineRule="atLeast"/>
        <w:textAlignment w:val="baseline"/>
        <w:outlineLvl w:val="3"/>
        <w:rPr>
          <w:rFonts w:eastAsia="黑体"/>
          <w:kern w:val="0"/>
          <w:sz w:val="24"/>
        </w:rPr>
      </w:pPr>
      <w:r w:rsidRPr="0013502F">
        <w:rPr>
          <w:rFonts w:eastAsia="黑体"/>
          <w:kern w:val="0"/>
          <w:sz w:val="24"/>
        </w:rPr>
        <w:t>3.2</w:t>
      </w:r>
      <w:r w:rsidRPr="0013502F">
        <w:rPr>
          <w:rFonts w:eastAsia="黑体"/>
          <w:kern w:val="0"/>
          <w:sz w:val="24"/>
        </w:rPr>
        <w:t>第一个信封详细评审</w:t>
      </w:r>
    </w:p>
    <w:p w:rsidR="0013502F" w:rsidRPr="0013502F" w:rsidRDefault="0013502F" w:rsidP="0013502F">
      <w:pPr>
        <w:spacing w:line="400" w:lineRule="atLeast"/>
        <w:ind w:firstLineChars="200" w:firstLine="480"/>
        <w:rPr>
          <w:sz w:val="24"/>
        </w:rPr>
      </w:pPr>
      <w:r w:rsidRPr="0013502F">
        <w:rPr>
          <w:sz w:val="24"/>
        </w:rPr>
        <w:t xml:space="preserve">3.2.1 </w:t>
      </w:r>
      <w:r w:rsidRPr="0013502F">
        <w:rPr>
          <w:sz w:val="24"/>
        </w:rPr>
        <w:t>评标委员会按本章第</w:t>
      </w:r>
      <w:r w:rsidRPr="0013502F">
        <w:rPr>
          <w:sz w:val="24"/>
        </w:rPr>
        <w:t>2.2</w:t>
      </w:r>
      <w:r w:rsidRPr="0013502F">
        <w:rPr>
          <w:sz w:val="24"/>
        </w:rPr>
        <w:t>款规定的量化因素和分值进行打分，并计算出各投标人的商务和技术得分。</w:t>
      </w:r>
    </w:p>
    <w:p w:rsidR="0013502F" w:rsidRPr="0013502F" w:rsidRDefault="0013502F" w:rsidP="0013502F">
      <w:pPr>
        <w:spacing w:line="400" w:lineRule="atLeast"/>
        <w:ind w:firstLineChars="200" w:firstLine="480"/>
        <w:rPr>
          <w:sz w:val="24"/>
        </w:rPr>
      </w:pPr>
      <w:r w:rsidRPr="0013502F">
        <w:rPr>
          <w:sz w:val="24"/>
        </w:rPr>
        <w:t>（</w:t>
      </w:r>
      <w:r w:rsidRPr="0013502F">
        <w:rPr>
          <w:sz w:val="24"/>
        </w:rPr>
        <w:t>1</w:t>
      </w:r>
      <w:r w:rsidRPr="0013502F">
        <w:rPr>
          <w:sz w:val="24"/>
        </w:rPr>
        <w:t>）按本章第</w:t>
      </w:r>
      <w:r w:rsidRPr="0013502F">
        <w:rPr>
          <w:sz w:val="24"/>
        </w:rPr>
        <w:t>2.2.4</w:t>
      </w:r>
      <w:r w:rsidRPr="0013502F">
        <w:rPr>
          <w:sz w:val="24"/>
        </w:rPr>
        <w:t>项（</w:t>
      </w:r>
      <w:r w:rsidRPr="0013502F">
        <w:rPr>
          <w:sz w:val="24"/>
        </w:rPr>
        <w:t>1</w:t>
      </w:r>
      <w:r w:rsidRPr="0013502F">
        <w:rPr>
          <w:sz w:val="24"/>
        </w:rPr>
        <w:t>）目规定的评审因素和分值对施工组织设计部分计算出得分</w:t>
      </w:r>
      <w:r w:rsidRPr="0013502F">
        <w:rPr>
          <w:sz w:val="24"/>
        </w:rPr>
        <w:t>A</w:t>
      </w:r>
      <w:r w:rsidRPr="0013502F">
        <w:rPr>
          <w:sz w:val="24"/>
        </w:rPr>
        <w:t>；</w:t>
      </w:r>
    </w:p>
    <w:p w:rsidR="0013502F" w:rsidRPr="0013502F" w:rsidRDefault="0013502F" w:rsidP="0013502F">
      <w:pPr>
        <w:spacing w:line="400" w:lineRule="atLeast"/>
        <w:ind w:firstLineChars="200" w:firstLine="480"/>
        <w:rPr>
          <w:sz w:val="24"/>
        </w:rPr>
      </w:pPr>
      <w:r w:rsidRPr="0013502F">
        <w:rPr>
          <w:sz w:val="24"/>
        </w:rPr>
        <w:t>（</w:t>
      </w:r>
      <w:r w:rsidRPr="0013502F">
        <w:rPr>
          <w:sz w:val="24"/>
        </w:rPr>
        <w:t>2</w:t>
      </w:r>
      <w:r w:rsidRPr="0013502F">
        <w:rPr>
          <w:sz w:val="24"/>
        </w:rPr>
        <w:t>）按本章第</w:t>
      </w:r>
      <w:r w:rsidRPr="0013502F">
        <w:rPr>
          <w:sz w:val="24"/>
        </w:rPr>
        <w:t>2.2.4</w:t>
      </w:r>
      <w:r w:rsidRPr="0013502F">
        <w:rPr>
          <w:sz w:val="24"/>
        </w:rPr>
        <w:t>项（</w:t>
      </w:r>
      <w:r w:rsidRPr="0013502F">
        <w:rPr>
          <w:sz w:val="24"/>
        </w:rPr>
        <w:t>2</w:t>
      </w:r>
      <w:r w:rsidRPr="0013502F">
        <w:rPr>
          <w:sz w:val="24"/>
        </w:rPr>
        <w:t>）目规定的评审因素和分值对主要人员部分计算出得分</w:t>
      </w:r>
      <w:r w:rsidRPr="0013502F">
        <w:rPr>
          <w:sz w:val="24"/>
        </w:rPr>
        <w:t>B</w:t>
      </w:r>
      <w:r w:rsidRPr="0013502F">
        <w:rPr>
          <w:sz w:val="24"/>
        </w:rPr>
        <w:t>；</w:t>
      </w:r>
    </w:p>
    <w:p w:rsidR="0013502F" w:rsidRPr="0013502F" w:rsidRDefault="0013502F" w:rsidP="0013502F">
      <w:pPr>
        <w:spacing w:line="400" w:lineRule="atLeast"/>
        <w:ind w:firstLineChars="200" w:firstLine="480"/>
        <w:rPr>
          <w:sz w:val="24"/>
        </w:rPr>
      </w:pPr>
      <w:r w:rsidRPr="0013502F">
        <w:rPr>
          <w:sz w:val="24"/>
        </w:rPr>
        <w:t>（</w:t>
      </w:r>
      <w:r w:rsidRPr="0013502F">
        <w:rPr>
          <w:sz w:val="24"/>
        </w:rPr>
        <w:t>3</w:t>
      </w:r>
      <w:r w:rsidRPr="0013502F">
        <w:rPr>
          <w:sz w:val="24"/>
        </w:rPr>
        <w:t>）按本章第</w:t>
      </w:r>
      <w:r w:rsidRPr="0013502F">
        <w:rPr>
          <w:sz w:val="24"/>
        </w:rPr>
        <w:t>2.2.4</w:t>
      </w:r>
      <w:r w:rsidRPr="0013502F">
        <w:rPr>
          <w:sz w:val="24"/>
        </w:rPr>
        <w:t>项（</w:t>
      </w:r>
      <w:r w:rsidRPr="0013502F">
        <w:rPr>
          <w:sz w:val="24"/>
        </w:rPr>
        <w:t>4</w:t>
      </w:r>
      <w:r w:rsidRPr="0013502F">
        <w:rPr>
          <w:sz w:val="24"/>
        </w:rPr>
        <w:t>）目规定的评审因素和分值对其他部分计算出得分</w:t>
      </w:r>
      <w:r w:rsidRPr="0013502F">
        <w:rPr>
          <w:sz w:val="24"/>
        </w:rPr>
        <w:t>D</w:t>
      </w:r>
      <w:r w:rsidRPr="0013502F">
        <w:rPr>
          <w:sz w:val="24"/>
        </w:rPr>
        <w:t>。</w:t>
      </w:r>
    </w:p>
    <w:p w:rsidR="0013502F" w:rsidRPr="0013502F" w:rsidRDefault="0013502F" w:rsidP="0013502F">
      <w:pPr>
        <w:spacing w:line="400" w:lineRule="atLeast"/>
        <w:ind w:firstLineChars="200" w:firstLine="480"/>
        <w:rPr>
          <w:sz w:val="24"/>
        </w:rPr>
      </w:pPr>
      <w:r w:rsidRPr="0013502F">
        <w:rPr>
          <w:sz w:val="24"/>
        </w:rPr>
        <w:t xml:space="preserve">3.2.2 </w:t>
      </w:r>
      <w:r w:rsidRPr="0013502F">
        <w:rPr>
          <w:sz w:val="24"/>
        </w:rPr>
        <w:t>投标人的商务和技术得分分值计算保留小数点后两位，小数点后第三位</w:t>
      </w:r>
      <w:r w:rsidRPr="0013502F">
        <w:rPr>
          <w:sz w:val="24"/>
        </w:rPr>
        <w:t>“</w:t>
      </w:r>
      <w:r w:rsidRPr="0013502F">
        <w:rPr>
          <w:sz w:val="24"/>
        </w:rPr>
        <w:t>四</w:t>
      </w:r>
      <w:r w:rsidRPr="0013502F">
        <w:rPr>
          <w:sz w:val="24"/>
        </w:rPr>
        <w:lastRenderedPageBreak/>
        <w:t>舍五入</w:t>
      </w:r>
      <w:r w:rsidRPr="0013502F">
        <w:rPr>
          <w:sz w:val="24"/>
        </w:rPr>
        <w:t>”</w:t>
      </w:r>
      <w:r w:rsidRPr="0013502F">
        <w:rPr>
          <w:sz w:val="24"/>
        </w:rPr>
        <w:t>。</w:t>
      </w:r>
    </w:p>
    <w:p w:rsidR="0013502F" w:rsidRPr="0013502F" w:rsidRDefault="0013502F" w:rsidP="0013502F">
      <w:pPr>
        <w:spacing w:line="400" w:lineRule="atLeast"/>
        <w:ind w:firstLineChars="200" w:firstLine="480"/>
        <w:rPr>
          <w:sz w:val="24"/>
        </w:rPr>
      </w:pPr>
      <w:smartTag w:uri="urn:schemas-microsoft-com:office:smarttags" w:element="chsdate">
        <w:smartTagPr>
          <w:attr w:name="Year" w:val="1899"/>
          <w:attr w:name="Month" w:val="12"/>
          <w:attr w:name="Day" w:val="30"/>
          <w:attr w:name="IsLunarDate" w:val="False"/>
          <w:attr w:name="IsROCDate" w:val="False"/>
        </w:smartTagPr>
        <w:r w:rsidRPr="0013502F">
          <w:rPr>
            <w:sz w:val="24"/>
          </w:rPr>
          <w:t>3.2.3</w:t>
        </w:r>
      </w:smartTag>
      <w:r w:rsidRPr="0013502F">
        <w:rPr>
          <w:sz w:val="24"/>
        </w:rPr>
        <w:t xml:space="preserve"> </w:t>
      </w:r>
      <w:r w:rsidRPr="0013502F">
        <w:rPr>
          <w:sz w:val="24"/>
        </w:rPr>
        <w:t>投标人的商务和技术得分</w:t>
      </w:r>
      <w:r w:rsidRPr="0013502F">
        <w:rPr>
          <w:sz w:val="24"/>
        </w:rPr>
        <w:t>=A+B +D</w:t>
      </w:r>
      <w:r w:rsidRPr="0013502F">
        <w:rPr>
          <w:sz w:val="24"/>
        </w:rPr>
        <w:t>。</w:t>
      </w:r>
    </w:p>
    <w:p w:rsidR="0013502F" w:rsidRPr="0013502F" w:rsidRDefault="0013502F" w:rsidP="0013502F">
      <w:pPr>
        <w:spacing w:line="400" w:lineRule="atLeast"/>
        <w:ind w:firstLineChars="200" w:firstLine="480"/>
        <w:rPr>
          <w:sz w:val="24"/>
        </w:rPr>
      </w:pPr>
      <w:r w:rsidRPr="0013502F">
        <w:rPr>
          <w:sz w:val="24"/>
        </w:rPr>
        <w:t>3.2.4</w:t>
      </w:r>
      <w:r w:rsidRPr="0013502F">
        <w:rPr>
          <w:sz w:val="24"/>
        </w:rPr>
        <w:t>投标人各评分因素的最终得分应以评标委员会各成员的打分平均值确定，该平均值以去掉一个最高和一个最低分后计算。</w:t>
      </w:r>
    </w:p>
    <w:p w:rsidR="0013502F" w:rsidRPr="0013502F" w:rsidRDefault="0013502F" w:rsidP="0013502F">
      <w:pPr>
        <w:keepNext/>
        <w:adjustRightInd w:val="0"/>
        <w:spacing w:before="200" w:after="200" w:line="400" w:lineRule="atLeast"/>
        <w:textAlignment w:val="baseline"/>
        <w:outlineLvl w:val="3"/>
        <w:rPr>
          <w:i/>
          <w:kern w:val="0"/>
          <w:sz w:val="24"/>
        </w:rPr>
      </w:pPr>
      <w:r w:rsidRPr="0013502F">
        <w:rPr>
          <w:rFonts w:eastAsia="黑体"/>
          <w:kern w:val="0"/>
          <w:sz w:val="24"/>
        </w:rPr>
        <w:t>3.3</w:t>
      </w:r>
      <w:r w:rsidRPr="0013502F">
        <w:rPr>
          <w:rFonts w:eastAsia="黑体"/>
          <w:kern w:val="0"/>
          <w:sz w:val="24"/>
        </w:rPr>
        <w:t>第二个信封开标</w:t>
      </w:r>
    </w:p>
    <w:p w:rsidR="0013502F" w:rsidRPr="0013502F" w:rsidRDefault="0013502F" w:rsidP="0013502F">
      <w:pPr>
        <w:spacing w:line="400" w:lineRule="atLeast"/>
        <w:ind w:firstLineChars="200" w:firstLine="480"/>
        <w:rPr>
          <w:sz w:val="24"/>
        </w:rPr>
      </w:pPr>
      <w:r w:rsidRPr="0013502F">
        <w:rPr>
          <w:sz w:val="24"/>
        </w:rPr>
        <w:t>第一个信封（商务及技术文件）评审结束后，招标人将按照第二章</w:t>
      </w:r>
      <w:r w:rsidRPr="0013502F">
        <w:rPr>
          <w:sz w:val="24"/>
        </w:rPr>
        <w:t>“</w:t>
      </w:r>
      <w:r w:rsidRPr="0013502F">
        <w:rPr>
          <w:sz w:val="24"/>
        </w:rPr>
        <w:t>投标人须知</w:t>
      </w:r>
      <w:r w:rsidRPr="0013502F">
        <w:rPr>
          <w:sz w:val="24"/>
        </w:rPr>
        <w:t>”</w:t>
      </w:r>
      <w:r w:rsidRPr="0013502F">
        <w:rPr>
          <w:sz w:val="24"/>
        </w:rPr>
        <w:t>第</w:t>
      </w:r>
      <w:r w:rsidRPr="0013502F">
        <w:rPr>
          <w:sz w:val="24"/>
        </w:rPr>
        <w:t>5.1</w:t>
      </w:r>
      <w:r w:rsidRPr="0013502F">
        <w:rPr>
          <w:sz w:val="24"/>
        </w:rPr>
        <w:t>款规定的时间和地点对通过投标文件第一个信封（商务及技术文件）评审的投标文件第二个信封（报价文件）进行开标。</w:t>
      </w:r>
    </w:p>
    <w:p w:rsidR="0013502F" w:rsidRPr="0013502F" w:rsidRDefault="0013502F" w:rsidP="0013502F">
      <w:pPr>
        <w:keepNext/>
        <w:adjustRightInd w:val="0"/>
        <w:spacing w:before="200" w:after="200" w:line="400" w:lineRule="atLeast"/>
        <w:textAlignment w:val="baseline"/>
        <w:outlineLvl w:val="3"/>
        <w:rPr>
          <w:rFonts w:eastAsia="黑体"/>
          <w:kern w:val="0"/>
          <w:sz w:val="24"/>
        </w:rPr>
      </w:pPr>
      <w:r w:rsidRPr="0013502F">
        <w:rPr>
          <w:rFonts w:eastAsia="黑体"/>
          <w:kern w:val="0"/>
          <w:sz w:val="24"/>
        </w:rPr>
        <w:t xml:space="preserve">3.4 </w:t>
      </w:r>
      <w:r w:rsidRPr="0013502F">
        <w:rPr>
          <w:rFonts w:eastAsia="黑体"/>
          <w:kern w:val="0"/>
          <w:sz w:val="24"/>
        </w:rPr>
        <w:t>第二个信封初步评审</w:t>
      </w:r>
    </w:p>
    <w:p w:rsidR="0013502F" w:rsidRPr="0013502F" w:rsidRDefault="0013502F" w:rsidP="0013502F">
      <w:pPr>
        <w:spacing w:line="400" w:lineRule="atLeast"/>
        <w:ind w:firstLineChars="200" w:firstLine="480"/>
        <w:rPr>
          <w:sz w:val="24"/>
        </w:rPr>
      </w:pPr>
      <w:r w:rsidRPr="0013502F">
        <w:rPr>
          <w:sz w:val="24"/>
        </w:rPr>
        <w:t xml:space="preserve">3.4.1 </w:t>
      </w:r>
      <w:r w:rsidRPr="0013502F">
        <w:rPr>
          <w:sz w:val="24"/>
        </w:rPr>
        <w:t>评标委员会依据本章第</w:t>
      </w:r>
      <w:r w:rsidRPr="0013502F">
        <w:rPr>
          <w:sz w:val="24"/>
        </w:rPr>
        <w:t>2.1.2</w:t>
      </w:r>
      <w:r w:rsidRPr="0013502F">
        <w:rPr>
          <w:sz w:val="24"/>
        </w:rPr>
        <w:t>项规定的评审标准对投标文件第二个信封（报价文件）进行初步评审。有一项不符合评审标准的，评标委员会应否决其投标。</w:t>
      </w:r>
    </w:p>
    <w:p w:rsidR="0013502F" w:rsidRPr="0013502F" w:rsidRDefault="0013502F" w:rsidP="0013502F">
      <w:pPr>
        <w:spacing w:line="400" w:lineRule="atLeast"/>
        <w:ind w:firstLineChars="200" w:firstLine="480"/>
        <w:rPr>
          <w:sz w:val="24"/>
        </w:rPr>
      </w:pPr>
      <w:r w:rsidRPr="0013502F">
        <w:rPr>
          <w:sz w:val="24"/>
        </w:rPr>
        <w:t xml:space="preserve">3.4.2 </w:t>
      </w:r>
      <w:r w:rsidRPr="0013502F">
        <w:rPr>
          <w:sz w:val="24"/>
        </w:rPr>
        <w:t>投标人不得存在的其他情形见评标办法前附表。</w:t>
      </w:r>
      <w:r w:rsidRPr="0013502F">
        <w:rPr>
          <w:kern w:val="0"/>
          <w:sz w:val="24"/>
        </w:rPr>
        <w:t>有一项情形存在的</w:t>
      </w:r>
      <w:r w:rsidRPr="0013502F">
        <w:rPr>
          <w:sz w:val="24"/>
        </w:rPr>
        <w:t>，评标委员会应否决其投标。</w:t>
      </w:r>
    </w:p>
    <w:p w:rsidR="0013502F" w:rsidRPr="0013502F" w:rsidRDefault="0013502F" w:rsidP="0013502F">
      <w:pPr>
        <w:keepNext/>
        <w:adjustRightInd w:val="0"/>
        <w:spacing w:before="200" w:after="200" w:line="400" w:lineRule="atLeast"/>
        <w:textAlignment w:val="baseline"/>
        <w:outlineLvl w:val="3"/>
        <w:rPr>
          <w:rFonts w:eastAsia="黑体"/>
          <w:kern w:val="0"/>
          <w:sz w:val="24"/>
        </w:rPr>
      </w:pPr>
      <w:r w:rsidRPr="0013502F">
        <w:rPr>
          <w:rFonts w:eastAsia="黑体"/>
          <w:kern w:val="0"/>
          <w:sz w:val="24"/>
        </w:rPr>
        <w:t xml:space="preserve">3.5 </w:t>
      </w:r>
      <w:r w:rsidRPr="0013502F">
        <w:rPr>
          <w:rFonts w:eastAsia="黑体"/>
          <w:kern w:val="0"/>
          <w:sz w:val="24"/>
        </w:rPr>
        <w:t>第二个信封详细评审</w:t>
      </w:r>
    </w:p>
    <w:p w:rsidR="0013502F" w:rsidRPr="0013502F" w:rsidRDefault="0013502F" w:rsidP="0013502F">
      <w:pPr>
        <w:spacing w:line="400" w:lineRule="atLeast"/>
        <w:ind w:firstLineChars="200" w:firstLine="480"/>
        <w:rPr>
          <w:sz w:val="24"/>
        </w:rPr>
      </w:pPr>
      <w:r w:rsidRPr="0013502F">
        <w:rPr>
          <w:sz w:val="24"/>
        </w:rPr>
        <w:t xml:space="preserve">3.5.1 </w:t>
      </w:r>
      <w:r w:rsidRPr="0013502F">
        <w:rPr>
          <w:sz w:val="24"/>
        </w:rPr>
        <w:t>评标委员会按本章第</w:t>
      </w:r>
      <w:r w:rsidRPr="0013502F">
        <w:rPr>
          <w:sz w:val="24"/>
        </w:rPr>
        <w:t>2.2.4</w:t>
      </w:r>
      <w:r w:rsidRPr="0013502F">
        <w:rPr>
          <w:sz w:val="24"/>
        </w:rPr>
        <w:t>（</w:t>
      </w:r>
      <w:r w:rsidRPr="0013502F">
        <w:rPr>
          <w:sz w:val="24"/>
        </w:rPr>
        <w:t>3</w:t>
      </w:r>
      <w:r w:rsidRPr="0013502F">
        <w:rPr>
          <w:sz w:val="24"/>
        </w:rPr>
        <w:t>）目规定的评审因素和分值对评标价计算出得分</w:t>
      </w:r>
      <w:r w:rsidRPr="0013502F">
        <w:rPr>
          <w:sz w:val="24"/>
        </w:rPr>
        <w:t>C</w:t>
      </w:r>
      <w:r w:rsidRPr="0013502F">
        <w:rPr>
          <w:sz w:val="24"/>
        </w:rPr>
        <w:t>。评标价得分分值计算保留小数点后两位，小数点后第三位</w:t>
      </w:r>
      <w:r w:rsidRPr="0013502F">
        <w:rPr>
          <w:sz w:val="24"/>
        </w:rPr>
        <w:t>“</w:t>
      </w:r>
      <w:r w:rsidRPr="0013502F">
        <w:rPr>
          <w:sz w:val="24"/>
        </w:rPr>
        <w:t>四舍五入</w:t>
      </w:r>
      <w:r w:rsidRPr="0013502F">
        <w:rPr>
          <w:sz w:val="24"/>
        </w:rPr>
        <w:t>”</w:t>
      </w:r>
      <w:r w:rsidRPr="0013502F">
        <w:rPr>
          <w:sz w:val="24"/>
        </w:rPr>
        <w:t>。</w:t>
      </w:r>
    </w:p>
    <w:p w:rsidR="0013502F" w:rsidRPr="0013502F" w:rsidRDefault="0013502F" w:rsidP="0013502F">
      <w:pPr>
        <w:spacing w:line="400" w:lineRule="atLeast"/>
        <w:ind w:firstLineChars="200" w:firstLine="480"/>
        <w:rPr>
          <w:sz w:val="24"/>
        </w:rPr>
      </w:pPr>
      <w:r w:rsidRPr="0013502F">
        <w:rPr>
          <w:sz w:val="24"/>
        </w:rPr>
        <w:t xml:space="preserve">3.5.2 </w:t>
      </w:r>
      <w:r w:rsidRPr="0013502F">
        <w:rPr>
          <w:sz w:val="24"/>
        </w:rPr>
        <w:t>投标人综合得分</w:t>
      </w:r>
      <w:r w:rsidRPr="0013502F">
        <w:rPr>
          <w:sz w:val="24"/>
        </w:rPr>
        <w:t>=</w:t>
      </w:r>
      <w:r w:rsidRPr="0013502F">
        <w:rPr>
          <w:sz w:val="24"/>
        </w:rPr>
        <w:t>投标人的商务和技术得分</w:t>
      </w:r>
      <w:r w:rsidRPr="0013502F">
        <w:rPr>
          <w:sz w:val="24"/>
        </w:rPr>
        <w:t>+C</w:t>
      </w:r>
      <w:r w:rsidRPr="0013502F">
        <w:rPr>
          <w:sz w:val="24"/>
        </w:rPr>
        <w:t>。</w:t>
      </w:r>
    </w:p>
    <w:p w:rsidR="0013502F" w:rsidRPr="0013502F" w:rsidRDefault="0013502F" w:rsidP="0013502F">
      <w:pPr>
        <w:spacing w:line="400" w:lineRule="atLeast"/>
        <w:ind w:firstLineChars="200" w:firstLine="480"/>
        <w:rPr>
          <w:sz w:val="24"/>
        </w:rPr>
      </w:pPr>
      <w:r w:rsidRPr="0013502F">
        <w:rPr>
          <w:sz w:val="24"/>
        </w:rPr>
        <w:t xml:space="preserve">3.5.3 </w:t>
      </w:r>
      <w:r w:rsidRPr="0013502F">
        <w:rPr>
          <w:sz w:val="24"/>
        </w:rPr>
        <w:t>评标委员会发现投标人的报价明显低于其他投标报价，使得其投标报价可能低于其个别成本的，应要求该投标人</w:t>
      </w:r>
      <w:proofErr w:type="gramStart"/>
      <w:r w:rsidRPr="0013502F">
        <w:rPr>
          <w:sz w:val="24"/>
        </w:rPr>
        <w:t>作出</w:t>
      </w:r>
      <w:proofErr w:type="gramEnd"/>
      <w:r w:rsidRPr="0013502F">
        <w:rPr>
          <w:sz w:val="24"/>
        </w:rPr>
        <w:t>书面说明并提供相应的证明材料。投标人不能合理说明或不能提供相应证明材料的，评标委员会应认定该投标人以低于成本报价竞标，并否决其投标。</w:t>
      </w:r>
    </w:p>
    <w:p w:rsidR="0013502F" w:rsidRPr="0013502F" w:rsidRDefault="0013502F" w:rsidP="0013502F">
      <w:pPr>
        <w:spacing w:line="400" w:lineRule="atLeast"/>
        <w:ind w:firstLineChars="200" w:firstLine="480"/>
        <w:rPr>
          <w:sz w:val="24"/>
        </w:rPr>
      </w:pPr>
      <w:r w:rsidRPr="0013502F">
        <w:rPr>
          <w:sz w:val="24"/>
        </w:rPr>
        <w:t xml:space="preserve">3.5.4 </w:t>
      </w:r>
      <w:r w:rsidRPr="0013502F">
        <w:rPr>
          <w:sz w:val="24"/>
        </w:rPr>
        <w:t>已标价工程量清单中漏报了某个工程子目的单价、合价或</w:t>
      </w:r>
      <w:proofErr w:type="gramStart"/>
      <w:r w:rsidRPr="0013502F">
        <w:rPr>
          <w:sz w:val="24"/>
        </w:rPr>
        <w:t>总额价</w:t>
      </w:r>
      <w:proofErr w:type="gramEnd"/>
      <w:r w:rsidRPr="0013502F">
        <w:rPr>
          <w:sz w:val="24"/>
        </w:rPr>
        <w:t>则漏报的工程子目单价、合价和</w:t>
      </w:r>
      <w:proofErr w:type="gramStart"/>
      <w:r w:rsidRPr="0013502F">
        <w:rPr>
          <w:sz w:val="24"/>
        </w:rPr>
        <w:t>总额价视为</w:t>
      </w:r>
      <w:proofErr w:type="gramEnd"/>
      <w:r w:rsidRPr="0013502F">
        <w:rPr>
          <w:sz w:val="24"/>
        </w:rPr>
        <w:t>已含入其他工程子目的单价、合价和</w:t>
      </w:r>
      <w:proofErr w:type="gramStart"/>
      <w:r w:rsidRPr="0013502F">
        <w:rPr>
          <w:sz w:val="24"/>
        </w:rPr>
        <w:t>总额价</w:t>
      </w:r>
      <w:proofErr w:type="gramEnd"/>
      <w:r w:rsidRPr="0013502F">
        <w:rPr>
          <w:sz w:val="24"/>
        </w:rPr>
        <w:t>之中。</w:t>
      </w:r>
    </w:p>
    <w:p w:rsidR="0013502F" w:rsidRPr="0013502F" w:rsidRDefault="0013502F" w:rsidP="0013502F">
      <w:pPr>
        <w:keepNext/>
        <w:adjustRightInd w:val="0"/>
        <w:spacing w:before="200" w:after="200" w:line="400" w:lineRule="atLeast"/>
        <w:textAlignment w:val="baseline"/>
        <w:outlineLvl w:val="3"/>
        <w:rPr>
          <w:rFonts w:eastAsia="黑体"/>
          <w:kern w:val="0"/>
          <w:sz w:val="24"/>
        </w:rPr>
      </w:pPr>
      <w:r w:rsidRPr="0013502F">
        <w:rPr>
          <w:rFonts w:eastAsia="黑体"/>
          <w:kern w:val="0"/>
          <w:sz w:val="24"/>
        </w:rPr>
        <w:t xml:space="preserve">3.6 </w:t>
      </w:r>
      <w:r w:rsidRPr="0013502F">
        <w:rPr>
          <w:rFonts w:eastAsia="黑体"/>
          <w:kern w:val="0"/>
          <w:sz w:val="24"/>
        </w:rPr>
        <w:t>投标文件相关信息的核查</w:t>
      </w:r>
    </w:p>
    <w:p w:rsidR="0013502F" w:rsidRPr="0013502F" w:rsidRDefault="0013502F" w:rsidP="0013502F">
      <w:pPr>
        <w:spacing w:line="400" w:lineRule="atLeast"/>
        <w:ind w:firstLineChars="200" w:firstLine="480"/>
        <w:rPr>
          <w:sz w:val="24"/>
        </w:rPr>
      </w:pPr>
      <w:r w:rsidRPr="0013502F">
        <w:rPr>
          <w:sz w:val="24"/>
        </w:rPr>
        <w:t>3.6.1</w:t>
      </w:r>
      <w:r w:rsidRPr="0013502F">
        <w:rPr>
          <w:sz w:val="24"/>
        </w:rPr>
        <w:t>若投标文件载明的信息与交通运输主管部门</w:t>
      </w:r>
      <w:r w:rsidRPr="0013502F">
        <w:rPr>
          <w:sz w:val="24"/>
        </w:rPr>
        <w:t>“</w:t>
      </w:r>
      <w:r w:rsidRPr="0013502F">
        <w:rPr>
          <w:sz w:val="24"/>
        </w:rPr>
        <w:t>公路建设市场信用信息管理系统</w:t>
      </w:r>
      <w:r w:rsidRPr="0013502F">
        <w:rPr>
          <w:sz w:val="24"/>
        </w:rPr>
        <w:t>”</w:t>
      </w:r>
      <w:r w:rsidRPr="0013502F">
        <w:rPr>
          <w:sz w:val="24"/>
        </w:rPr>
        <w:t>发布的信息不符，使得投标人的资格条件不符合招标文件规定的，评标委员会应否决其投标。</w:t>
      </w:r>
    </w:p>
    <w:p w:rsidR="0013502F" w:rsidRPr="0013502F" w:rsidRDefault="0013502F" w:rsidP="0013502F">
      <w:pPr>
        <w:spacing w:line="400" w:lineRule="atLeast"/>
        <w:ind w:firstLineChars="200" w:firstLine="480"/>
        <w:rPr>
          <w:sz w:val="24"/>
        </w:rPr>
      </w:pPr>
      <w:r w:rsidRPr="0013502F">
        <w:rPr>
          <w:sz w:val="24"/>
        </w:rPr>
        <w:t xml:space="preserve">3.6.2 </w:t>
      </w:r>
      <w:r w:rsidRPr="0013502F">
        <w:rPr>
          <w:sz w:val="24"/>
        </w:rPr>
        <w:t>评标委员会应对在评标过程中发现的投标人与投标人之间、投标人与招标人之间存在的串通投标的情形进行评审和认定。投标人存在串通投标、弄虚作假、行贿</w:t>
      </w:r>
      <w:r w:rsidRPr="0013502F">
        <w:rPr>
          <w:sz w:val="24"/>
        </w:rPr>
        <w:lastRenderedPageBreak/>
        <w:t>等违法行为的，评标委员会应否决其投标。</w:t>
      </w:r>
    </w:p>
    <w:p w:rsidR="0013502F" w:rsidRPr="0013502F" w:rsidRDefault="0013502F" w:rsidP="0013502F">
      <w:pPr>
        <w:spacing w:line="400" w:lineRule="atLeast"/>
        <w:ind w:firstLineChars="200" w:firstLine="480"/>
        <w:rPr>
          <w:sz w:val="24"/>
        </w:rPr>
      </w:pPr>
      <w:r w:rsidRPr="0013502F">
        <w:rPr>
          <w:sz w:val="24"/>
        </w:rPr>
        <w:t>（</w:t>
      </w:r>
      <w:r w:rsidRPr="0013502F">
        <w:rPr>
          <w:sz w:val="24"/>
        </w:rPr>
        <w:t>1</w:t>
      </w:r>
      <w:r w:rsidRPr="0013502F">
        <w:rPr>
          <w:sz w:val="24"/>
        </w:rPr>
        <w:t>）有下列情形之一的，属于投标人相互串通投标：</w:t>
      </w:r>
    </w:p>
    <w:p w:rsidR="0013502F" w:rsidRPr="0013502F" w:rsidRDefault="0013502F" w:rsidP="0013502F">
      <w:pPr>
        <w:spacing w:line="400" w:lineRule="atLeast"/>
        <w:ind w:firstLineChars="200" w:firstLine="480"/>
        <w:rPr>
          <w:sz w:val="24"/>
        </w:rPr>
      </w:pPr>
      <w:r w:rsidRPr="0013502F">
        <w:rPr>
          <w:sz w:val="24"/>
        </w:rPr>
        <w:t>a.</w:t>
      </w:r>
      <w:r w:rsidRPr="0013502F">
        <w:rPr>
          <w:sz w:val="24"/>
        </w:rPr>
        <w:t>投标人之间协商投标报价等投标文件的实质性内容；</w:t>
      </w:r>
    </w:p>
    <w:p w:rsidR="0013502F" w:rsidRPr="0013502F" w:rsidRDefault="0013502F" w:rsidP="0013502F">
      <w:pPr>
        <w:spacing w:line="400" w:lineRule="atLeast"/>
        <w:ind w:firstLineChars="200" w:firstLine="480"/>
        <w:rPr>
          <w:sz w:val="24"/>
        </w:rPr>
      </w:pPr>
      <w:r w:rsidRPr="0013502F">
        <w:rPr>
          <w:sz w:val="24"/>
        </w:rPr>
        <w:t>b.</w:t>
      </w:r>
      <w:r w:rsidRPr="0013502F">
        <w:rPr>
          <w:sz w:val="24"/>
        </w:rPr>
        <w:t>投标人之间约定中标人；</w:t>
      </w:r>
    </w:p>
    <w:p w:rsidR="0013502F" w:rsidRPr="0013502F" w:rsidRDefault="0013502F" w:rsidP="0013502F">
      <w:pPr>
        <w:spacing w:line="400" w:lineRule="atLeast"/>
        <w:ind w:firstLineChars="200" w:firstLine="480"/>
        <w:rPr>
          <w:sz w:val="24"/>
        </w:rPr>
      </w:pPr>
      <w:r w:rsidRPr="0013502F">
        <w:rPr>
          <w:sz w:val="24"/>
        </w:rPr>
        <w:t>c.</w:t>
      </w:r>
      <w:r w:rsidRPr="0013502F">
        <w:rPr>
          <w:sz w:val="24"/>
        </w:rPr>
        <w:t>投标人之间约定部分投标人放弃投标或中标；</w:t>
      </w:r>
    </w:p>
    <w:p w:rsidR="0013502F" w:rsidRPr="0013502F" w:rsidRDefault="0013502F" w:rsidP="0013502F">
      <w:pPr>
        <w:spacing w:line="400" w:lineRule="atLeast"/>
        <w:ind w:firstLineChars="200" w:firstLine="480"/>
        <w:rPr>
          <w:sz w:val="24"/>
        </w:rPr>
      </w:pPr>
      <w:r w:rsidRPr="0013502F">
        <w:rPr>
          <w:sz w:val="24"/>
        </w:rPr>
        <w:t>d.</w:t>
      </w:r>
      <w:r w:rsidRPr="0013502F">
        <w:rPr>
          <w:sz w:val="24"/>
        </w:rPr>
        <w:t>属于同一集团、协会、商会等组织成员的投标人按照该组织要求协同投标；</w:t>
      </w:r>
    </w:p>
    <w:p w:rsidR="0013502F" w:rsidRPr="0013502F" w:rsidRDefault="0013502F" w:rsidP="0013502F">
      <w:pPr>
        <w:spacing w:line="400" w:lineRule="atLeast"/>
        <w:ind w:firstLineChars="200" w:firstLine="480"/>
        <w:rPr>
          <w:sz w:val="24"/>
        </w:rPr>
      </w:pPr>
      <w:r w:rsidRPr="0013502F">
        <w:rPr>
          <w:sz w:val="24"/>
        </w:rPr>
        <w:t>e.</w:t>
      </w:r>
      <w:r w:rsidRPr="0013502F">
        <w:rPr>
          <w:sz w:val="24"/>
        </w:rPr>
        <w:t>投标人之间为谋取中标或排斥特定投标人而采取的其他联合行动。</w:t>
      </w:r>
    </w:p>
    <w:p w:rsidR="0013502F" w:rsidRPr="0013502F" w:rsidRDefault="0013502F" w:rsidP="0013502F">
      <w:pPr>
        <w:spacing w:line="400" w:lineRule="atLeast"/>
        <w:ind w:firstLineChars="200" w:firstLine="480"/>
        <w:rPr>
          <w:sz w:val="24"/>
        </w:rPr>
      </w:pPr>
      <w:r w:rsidRPr="0013502F">
        <w:rPr>
          <w:sz w:val="24"/>
        </w:rPr>
        <w:t>（</w:t>
      </w:r>
      <w:r w:rsidRPr="0013502F">
        <w:rPr>
          <w:sz w:val="24"/>
        </w:rPr>
        <w:t>2</w:t>
      </w:r>
      <w:r w:rsidRPr="0013502F">
        <w:rPr>
          <w:sz w:val="24"/>
        </w:rPr>
        <w:t>）有下列情形之一的，视为投标人相互串通投标：</w:t>
      </w:r>
    </w:p>
    <w:p w:rsidR="0013502F" w:rsidRPr="0013502F" w:rsidRDefault="0013502F" w:rsidP="0013502F">
      <w:pPr>
        <w:spacing w:line="400" w:lineRule="atLeast"/>
        <w:ind w:firstLineChars="200" w:firstLine="480"/>
        <w:rPr>
          <w:sz w:val="24"/>
        </w:rPr>
      </w:pPr>
      <w:r w:rsidRPr="0013502F">
        <w:rPr>
          <w:sz w:val="24"/>
        </w:rPr>
        <w:t>a.</w:t>
      </w:r>
      <w:r w:rsidRPr="0013502F">
        <w:rPr>
          <w:sz w:val="24"/>
        </w:rPr>
        <w:t>不同投标人的投标文件由同一单位或个人编制；</w:t>
      </w:r>
    </w:p>
    <w:p w:rsidR="0013502F" w:rsidRPr="0013502F" w:rsidRDefault="0013502F" w:rsidP="0013502F">
      <w:pPr>
        <w:spacing w:line="400" w:lineRule="atLeast"/>
        <w:ind w:firstLineChars="200" w:firstLine="480"/>
        <w:rPr>
          <w:sz w:val="24"/>
        </w:rPr>
      </w:pPr>
      <w:r w:rsidRPr="0013502F">
        <w:rPr>
          <w:sz w:val="24"/>
        </w:rPr>
        <w:t>b.</w:t>
      </w:r>
      <w:r w:rsidRPr="0013502F">
        <w:rPr>
          <w:sz w:val="24"/>
        </w:rPr>
        <w:t>不同投标人委托同一单位或个人办理投标事宜；</w:t>
      </w:r>
    </w:p>
    <w:p w:rsidR="0013502F" w:rsidRPr="0013502F" w:rsidRDefault="0013502F" w:rsidP="0013502F">
      <w:pPr>
        <w:spacing w:line="400" w:lineRule="atLeast"/>
        <w:ind w:firstLineChars="200" w:firstLine="480"/>
        <w:rPr>
          <w:sz w:val="24"/>
        </w:rPr>
      </w:pPr>
      <w:r w:rsidRPr="0013502F">
        <w:rPr>
          <w:sz w:val="24"/>
        </w:rPr>
        <w:t>c.</w:t>
      </w:r>
      <w:r w:rsidRPr="0013502F">
        <w:rPr>
          <w:sz w:val="24"/>
        </w:rPr>
        <w:t>不同投标人的投标文件载明的项目管理成员为同一人；</w:t>
      </w:r>
    </w:p>
    <w:p w:rsidR="0013502F" w:rsidRPr="0013502F" w:rsidRDefault="0013502F" w:rsidP="0013502F">
      <w:pPr>
        <w:spacing w:line="400" w:lineRule="atLeast"/>
        <w:ind w:firstLineChars="200" w:firstLine="480"/>
        <w:rPr>
          <w:sz w:val="24"/>
        </w:rPr>
      </w:pPr>
      <w:r w:rsidRPr="0013502F">
        <w:rPr>
          <w:sz w:val="24"/>
        </w:rPr>
        <w:t>d.</w:t>
      </w:r>
      <w:r w:rsidRPr="0013502F">
        <w:rPr>
          <w:sz w:val="24"/>
        </w:rPr>
        <w:t>不同投标人的投标文件异常一致或投标报价呈规律性差异；</w:t>
      </w:r>
    </w:p>
    <w:p w:rsidR="0013502F" w:rsidRPr="0013502F" w:rsidRDefault="0013502F" w:rsidP="0013502F">
      <w:pPr>
        <w:spacing w:line="400" w:lineRule="atLeast"/>
        <w:ind w:firstLineChars="200" w:firstLine="480"/>
        <w:rPr>
          <w:sz w:val="24"/>
        </w:rPr>
      </w:pPr>
      <w:r w:rsidRPr="0013502F">
        <w:rPr>
          <w:sz w:val="24"/>
        </w:rPr>
        <w:t>e.</w:t>
      </w:r>
      <w:r w:rsidRPr="0013502F">
        <w:rPr>
          <w:sz w:val="24"/>
        </w:rPr>
        <w:t>不同投标人的投标文件相互混装；</w:t>
      </w:r>
    </w:p>
    <w:p w:rsidR="0013502F" w:rsidRPr="0013502F" w:rsidRDefault="0013502F" w:rsidP="0013502F">
      <w:pPr>
        <w:spacing w:line="400" w:lineRule="atLeast"/>
        <w:ind w:firstLineChars="200" w:firstLine="480"/>
        <w:rPr>
          <w:sz w:val="24"/>
        </w:rPr>
      </w:pPr>
      <w:r w:rsidRPr="0013502F">
        <w:rPr>
          <w:sz w:val="24"/>
        </w:rPr>
        <w:t>f.</w:t>
      </w:r>
      <w:r w:rsidRPr="0013502F">
        <w:rPr>
          <w:sz w:val="24"/>
        </w:rPr>
        <w:t>不同投标人的投标保证金从同一单位或个人的账户转出。</w:t>
      </w:r>
    </w:p>
    <w:p w:rsidR="0013502F" w:rsidRPr="0013502F" w:rsidRDefault="0013502F" w:rsidP="0013502F">
      <w:pPr>
        <w:spacing w:line="400" w:lineRule="atLeast"/>
        <w:ind w:firstLineChars="200" w:firstLine="480"/>
        <w:rPr>
          <w:sz w:val="24"/>
        </w:rPr>
      </w:pPr>
      <w:r w:rsidRPr="0013502F">
        <w:rPr>
          <w:sz w:val="24"/>
        </w:rPr>
        <w:t>（</w:t>
      </w:r>
      <w:r w:rsidRPr="0013502F">
        <w:rPr>
          <w:sz w:val="24"/>
        </w:rPr>
        <w:t>3</w:t>
      </w:r>
      <w:r w:rsidRPr="0013502F">
        <w:rPr>
          <w:sz w:val="24"/>
        </w:rPr>
        <w:t>）有下列情形之一的，属于招标人与投标人串通投标：</w:t>
      </w:r>
    </w:p>
    <w:p w:rsidR="0013502F" w:rsidRPr="0013502F" w:rsidRDefault="0013502F" w:rsidP="0013502F">
      <w:pPr>
        <w:spacing w:line="400" w:lineRule="atLeast"/>
        <w:ind w:firstLineChars="200" w:firstLine="480"/>
        <w:rPr>
          <w:sz w:val="24"/>
        </w:rPr>
      </w:pPr>
      <w:r w:rsidRPr="0013502F">
        <w:rPr>
          <w:sz w:val="24"/>
        </w:rPr>
        <w:t>a.</w:t>
      </w:r>
      <w:r w:rsidRPr="0013502F">
        <w:rPr>
          <w:sz w:val="24"/>
        </w:rPr>
        <w:t>招标人在开标前开启投标文件并将有关信息泄露给其他投标人</w:t>
      </w:r>
      <w:r w:rsidRPr="0013502F">
        <w:rPr>
          <w:sz w:val="24"/>
        </w:rPr>
        <w:t>;</w:t>
      </w:r>
    </w:p>
    <w:p w:rsidR="0013502F" w:rsidRPr="0013502F" w:rsidRDefault="0013502F" w:rsidP="0013502F">
      <w:pPr>
        <w:spacing w:line="400" w:lineRule="atLeast"/>
        <w:ind w:firstLineChars="200" w:firstLine="480"/>
        <w:rPr>
          <w:sz w:val="24"/>
        </w:rPr>
      </w:pPr>
      <w:r w:rsidRPr="0013502F">
        <w:rPr>
          <w:sz w:val="24"/>
        </w:rPr>
        <w:t>b.</w:t>
      </w:r>
      <w:r w:rsidRPr="0013502F">
        <w:rPr>
          <w:sz w:val="24"/>
        </w:rPr>
        <w:t>招标人直接或间接向投标人泄露标底、评标委员会成员等信息；</w:t>
      </w:r>
    </w:p>
    <w:p w:rsidR="0013502F" w:rsidRPr="0013502F" w:rsidRDefault="0013502F" w:rsidP="0013502F">
      <w:pPr>
        <w:spacing w:line="400" w:lineRule="atLeast"/>
        <w:ind w:firstLineChars="200" w:firstLine="480"/>
        <w:rPr>
          <w:sz w:val="24"/>
        </w:rPr>
      </w:pPr>
      <w:r w:rsidRPr="0013502F">
        <w:rPr>
          <w:sz w:val="24"/>
        </w:rPr>
        <w:t>c.</w:t>
      </w:r>
      <w:r w:rsidRPr="0013502F">
        <w:rPr>
          <w:sz w:val="24"/>
        </w:rPr>
        <w:t>招标人明示或暗示投标人压低或抬高投标报价；</w:t>
      </w:r>
    </w:p>
    <w:p w:rsidR="0013502F" w:rsidRPr="0013502F" w:rsidRDefault="0013502F" w:rsidP="0013502F">
      <w:pPr>
        <w:spacing w:line="400" w:lineRule="atLeast"/>
        <w:ind w:firstLineChars="200" w:firstLine="480"/>
        <w:rPr>
          <w:sz w:val="24"/>
        </w:rPr>
      </w:pPr>
      <w:r w:rsidRPr="0013502F">
        <w:rPr>
          <w:sz w:val="24"/>
        </w:rPr>
        <w:t>d.</w:t>
      </w:r>
      <w:r w:rsidRPr="0013502F">
        <w:rPr>
          <w:sz w:val="24"/>
        </w:rPr>
        <w:t>招标人授意投标人撤换、修改投标文件；</w:t>
      </w:r>
    </w:p>
    <w:p w:rsidR="0013502F" w:rsidRPr="0013502F" w:rsidRDefault="0013502F" w:rsidP="0013502F">
      <w:pPr>
        <w:spacing w:line="400" w:lineRule="atLeast"/>
        <w:ind w:firstLineChars="200" w:firstLine="480"/>
        <w:rPr>
          <w:sz w:val="24"/>
        </w:rPr>
      </w:pPr>
      <w:r w:rsidRPr="0013502F">
        <w:rPr>
          <w:sz w:val="24"/>
        </w:rPr>
        <w:t>e.</w:t>
      </w:r>
      <w:r w:rsidRPr="0013502F">
        <w:rPr>
          <w:sz w:val="24"/>
        </w:rPr>
        <w:t>招标人明示或暗示投标人为特定投标人中标提供方便；</w:t>
      </w:r>
    </w:p>
    <w:p w:rsidR="0013502F" w:rsidRPr="0013502F" w:rsidRDefault="0013502F" w:rsidP="0013502F">
      <w:pPr>
        <w:spacing w:line="400" w:lineRule="atLeast"/>
        <w:ind w:firstLineChars="200" w:firstLine="480"/>
        <w:rPr>
          <w:sz w:val="24"/>
        </w:rPr>
      </w:pPr>
      <w:r w:rsidRPr="0013502F">
        <w:rPr>
          <w:sz w:val="24"/>
        </w:rPr>
        <w:t>f.</w:t>
      </w:r>
      <w:r w:rsidRPr="0013502F">
        <w:rPr>
          <w:sz w:val="24"/>
        </w:rPr>
        <w:t>招标人与投标人为谋求特定投标人中标而采取的其他串通行为。</w:t>
      </w:r>
    </w:p>
    <w:p w:rsidR="0013502F" w:rsidRPr="0013502F" w:rsidRDefault="0013502F" w:rsidP="0013502F">
      <w:pPr>
        <w:spacing w:line="400" w:lineRule="atLeast"/>
        <w:ind w:firstLineChars="200" w:firstLine="480"/>
        <w:rPr>
          <w:sz w:val="24"/>
        </w:rPr>
      </w:pPr>
      <w:r w:rsidRPr="0013502F">
        <w:rPr>
          <w:sz w:val="24"/>
        </w:rPr>
        <w:t>（</w:t>
      </w:r>
      <w:r w:rsidRPr="0013502F">
        <w:rPr>
          <w:sz w:val="24"/>
        </w:rPr>
        <w:t>4</w:t>
      </w:r>
      <w:r w:rsidRPr="0013502F">
        <w:rPr>
          <w:sz w:val="24"/>
        </w:rPr>
        <w:t>）投标人有下列情形之一的，属于弄虚作假的行为：</w:t>
      </w:r>
    </w:p>
    <w:p w:rsidR="0013502F" w:rsidRPr="0013502F" w:rsidRDefault="0013502F" w:rsidP="0013502F">
      <w:pPr>
        <w:spacing w:line="400" w:lineRule="atLeast"/>
        <w:ind w:firstLineChars="200" w:firstLine="480"/>
        <w:rPr>
          <w:sz w:val="24"/>
        </w:rPr>
      </w:pPr>
      <w:r w:rsidRPr="0013502F">
        <w:rPr>
          <w:sz w:val="24"/>
        </w:rPr>
        <w:t>a.</w:t>
      </w:r>
      <w:r w:rsidRPr="0013502F">
        <w:rPr>
          <w:sz w:val="24"/>
        </w:rPr>
        <w:t>使用通过受让或租借等方式获取的资格、资质证书投标；</w:t>
      </w:r>
    </w:p>
    <w:p w:rsidR="0013502F" w:rsidRPr="0013502F" w:rsidRDefault="0013502F" w:rsidP="0013502F">
      <w:pPr>
        <w:spacing w:line="400" w:lineRule="atLeast"/>
        <w:ind w:firstLineChars="200" w:firstLine="480"/>
        <w:rPr>
          <w:sz w:val="24"/>
        </w:rPr>
      </w:pPr>
      <w:r w:rsidRPr="0013502F">
        <w:rPr>
          <w:sz w:val="24"/>
        </w:rPr>
        <w:t>b.</w:t>
      </w:r>
      <w:r w:rsidRPr="0013502F">
        <w:rPr>
          <w:sz w:val="24"/>
        </w:rPr>
        <w:t>使用伪造、变造的许可证件；</w:t>
      </w:r>
    </w:p>
    <w:p w:rsidR="0013502F" w:rsidRPr="0013502F" w:rsidRDefault="0013502F" w:rsidP="0013502F">
      <w:pPr>
        <w:spacing w:line="400" w:lineRule="atLeast"/>
        <w:ind w:firstLineChars="200" w:firstLine="480"/>
        <w:rPr>
          <w:sz w:val="24"/>
        </w:rPr>
      </w:pPr>
      <w:r w:rsidRPr="0013502F">
        <w:rPr>
          <w:sz w:val="24"/>
        </w:rPr>
        <w:t>c.</w:t>
      </w:r>
      <w:r w:rsidRPr="0013502F">
        <w:rPr>
          <w:sz w:val="24"/>
        </w:rPr>
        <w:t>提供虚假的财务状况或业绩；</w:t>
      </w:r>
    </w:p>
    <w:p w:rsidR="0013502F" w:rsidRPr="0013502F" w:rsidRDefault="0013502F" w:rsidP="0013502F">
      <w:pPr>
        <w:spacing w:line="400" w:lineRule="atLeast"/>
        <w:ind w:firstLineChars="200" w:firstLine="480"/>
        <w:rPr>
          <w:sz w:val="24"/>
        </w:rPr>
      </w:pPr>
      <w:r w:rsidRPr="0013502F">
        <w:rPr>
          <w:sz w:val="24"/>
        </w:rPr>
        <w:t>d.</w:t>
      </w:r>
      <w:r w:rsidRPr="0013502F">
        <w:rPr>
          <w:sz w:val="24"/>
        </w:rPr>
        <w:t>提供虚假的项目负责人或主要技术人员简历、劳动关系证明；</w:t>
      </w:r>
    </w:p>
    <w:p w:rsidR="0013502F" w:rsidRPr="0013502F" w:rsidRDefault="0013502F" w:rsidP="0013502F">
      <w:pPr>
        <w:spacing w:line="400" w:lineRule="atLeast"/>
        <w:ind w:firstLineChars="200" w:firstLine="480"/>
        <w:rPr>
          <w:sz w:val="24"/>
        </w:rPr>
      </w:pPr>
      <w:r w:rsidRPr="0013502F">
        <w:rPr>
          <w:sz w:val="24"/>
        </w:rPr>
        <w:t>e.</w:t>
      </w:r>
      <w:r w:rsidRPr="0013502F">
        <w:rPr>
          <w:sz w:val="24"/>
        </w:rPr>
        <w:t>提供虚假的信用状况；</w:t>
      </w:r>
    </w:p>
    <w:p w:rsidR="0013502F" w:rsidRPr="0013502F" w:rsidRDefault="0013502F" w:rsidP="0013502F">
      <w:pPr>
        <w:spacing w:line="400" w:lineRule="atLeast"/>
        <w:ind w:firstLineChars="200" w:firstLine="480"/>
        <w:rPr>
          <w:sz w:val="24"/>
        </w:rPr>
      </w:pPr>
      <w:r w:rsidRPr="0013502F">
        <w:rPr>
          <w:sz w:val="24"/>
        </w:rPr>
        <w:t>f.</w:t>
      </w:r>
      <w:r w:rsidRPr="0013502F">
        <w:rPr>
          <w:sz w:val="24"/>
        </w:rPr>
        <w:t>其他弄虚作假的行为。</w:t>
      </w:r>
    </w:p>
    <w:p w:rsidR="0013502F" w:rsidRPr="0013502F" w:rsidRDefault="0013502F" w:rsidP="0013502F">
      <w:pPr>
        <w:keepNext/>
        <w:adjustRightInd w:val="0"/>
        <w:spacing w:before="200" w:after="200" w:line="400" w:lineRule="atLeast"/>
        <w:textAlignment w:val="baseline"/>
        <w:outlineLvl w:val="3"/>
        <w:rPr>
          <w:rFonts w:eastAsia="黑体"/>
          <w:kern w:val="0"/>
          <w:sz w:val="24"/>
        </w:rPr>
      </w:pPr>
      <w:r w:rsidRPr="0013502F">
        <w:rPr>
          <w:rFonts w:eastAsia="黑体"/>
          <w:kern w:val="0"/>
          <w:sz w:val="24"/>
        </w:rPr>
        <w:t xml:space="preserve">3.7 </w:t>
      </w:r>
      <w:r w:rsidRPr="0013502F">
        <w:rPr>
          <w:rFonts w:eastAsia="黑体"/>
          <w:kern w:val="0"/>
          <w:sz w:val="24"/>
        </w:rPr>
        <w:t>投标文件的澄清和说明</w:t>
      </w:r>
    </w:p>
    <w:p w:rsidR="0013502F" w:rsidRPr="0013502F" w:rsidRDefault="0013502F" w:rsidP="0013502F">
      <w:pPr>
        <w:spacing w:line="400" w:lineRule="atLeast"/>
        <w:ind w:firstLineChars="200" w:firstLine="480"/>
        <w:rPr>
          <w:sz w:val="24"/>
        </w:rPr>
      </w:pPr>
      <w:r w:rsidRPr="0013502F">
        <w:rPr>
          <w:sz w:val="24"/>
        </w:rPr>
        <w:t xml:space="preserve">3.7.1 </w:t>
      </w:r>
      <w:r w:rsidRPr="0013502F">
        <w:rPr>
          <w:sz w:val="24"/>
        </w:rPr>
        <w:t>在评标过程中，评标委员会可以书面形式要求投标人对投标文件中含义不明确的内容、明显文字错误进行书面澄清或说明。评标委员会不接受投标人主动提出的澄清、说明。投标人不按评标委员会要求澄清或说明的，评标委员会应否决其投标。</w:t>
      </w:r>
    </w:p>
    <w:p w:rsidR="0013502F" w:rsidRPr="0013502F" w:rsidRDefault="0013502F" w:rsidP="0013502F">
      <w:pPr>
        <w:spacing w:line="400" w:lineRule="atLeast"/>
        <w:ind w:firstLineChars="200" w:firstLine="480"/>
        <w:rPr>
          <w:sz w:val="24"/>
        </w:rPr>
      </w:pPr>
      <w:r w:rsidRPr="0013502F">
        <w:rPr>
          <w:sz w:val="24"/>
        </w:rPr>
        <w:lastRenderedPageBreak/>
        <w:t xml:space="preserve">3.7.2 </w:t>
      </w:r>
      <w:r w:rsidRPr="0013502F">
        <w:rPr>
          <w:sz w:val="24"/>
        </w:rPr>
        <w:t>澄清和说明不得超出投标文件的范围或改变投标文件的实质性内容。投标人的书面澄清、说明属于投标文件的组成部分。</w:t>
      </w:r>
    </w:p>
    <w:p w:rsidR="0013502F" w:rsidRPr="0013502F" w:rsidRDefault="0013502F" w:rsidP="0013502F">
      <w:pPr>
        <w:spacing w:line="400" w:lineRule="atLeast"/>
        <w:ind w:firstLineChars="200" w:firstLine="480"/>
        <w:rPr>
          <w:sz w:val="24"/>
        </w:rPr>
      </w:pPr>
      <w:r w:rsidRPr="0013502F">
        <w:rPr>
          <w:sz w:val="24"/>
        </w:rPr>
        <w:t xml:space="preserve">3.7.3 </w:t>
      </w:r>
      <w:r w:rsidRPr="0013502F">
        <w:rPr>
          <w:sz w:val="24"/>
        </w:rPr>
        <w:t>评标委员会不得暗示或诱导投标人</w:t>
      </w:r>
      <w:proofErr w:type="gramStart"/>
      <w:r w:rsidRPr="0013502F">
        <w:rPr>
          <w:sz w:val="24"/>
        </w:rPr>
        <w:t>作出</w:t>
      </w:r>
      <w:proofErr w:type="gramEnd"/>
      <w:r w:rsidRPr="0013502F">
        <w:rPr>
          <w:sz w:val="24"/>
        </w:rPr>
        <w:t>澄清、说明，对投标人提交的澄清、说明有疑问的，可以要求投标人进一步澄清或说明，直至满足评标委员会的要求。</w:t>
      </w:r>
    </w:p>
    <w:p w:rsidR="0013502F" w:rsidRPr="0013502F" w:rsidRDefault="0013502F" w:rsidP="0013502F">
      <w:pPr>
        <w:spacing w:line="400" w:lineRule="atLeast"/>
        <w:ind w:firstLineChars="200" w:firstLine="480"/>
        <w:rPr>
          <w:sz w:val="24"/>
        </w:rPr>
      </w:pPr>
      <w:r w:rsidRPr="0013502F">
        <w:rPr>
          <w:sz w:val="24"/>
        </w:rPr>
        <w:t xml:space="preserve">3.7.4 </w:t>
      </w:r>
      <w:r w:rsidRPr="0013502F">
        <w:rPr>
          <w:sz w:val="24"/>
        </w:rPr>
        <w:t>凡超出招标文件规定的或给发包人带来未曾要求的利益的变化、偏差或其他因素在评标时不予考虑。</w:t>
      </w:r>
    </w:p>
    <w:p w:rsidR="0013502F" w:rsidRPr="0013502F" w:rsidRDefault="0013502F" w:rsidP="0013502F">
      <w:pPr>
        <w:spacing w:line="400" w:lineRule="atLeast"/>
        <w:ind w:firstLineChars="200" w:firstLine="480"/>
        <w:rPr>
          <w:sz w:val="24"/>
        </w:rPr>
      </w:pPr>
      <w:r w:rsidRPr="0013502F">
        <w:rPr>
          <w:sz w:val="24"/>
        </w:rPr>
        <w:t xml:space="preserve">3.7.5 </w:t>
      </w:r>
      <w:r w:rsidRPr="0013502F">
        <w:rPr>
          <w:sz w:val="24"/>
        </w:rPr>
        <w:t>评标委员会要求投标人对投标文件问题澄清的通知，以及投标人对投标文件的澄清通过</w:t>
      </w:r>
      <w:r w:rsidRPr="0013502F">
        <w:rPr>
          <w:sz w:val="24"/>
        </w:rPr>
        <w:t>“</w:t>
      </w:r>
      <w:r w:rsidRPr="0013502F">
        <w:rPr>
          <w:sz w:val="24"/>
        </w:rPr>
        <w:t>电子交易平台</w:t>
      </w:r>
      <w:r w:rsidRPr="0013502F">
        <w:rPr>
          <w:sz w:val="24"/>
        </w:rPr>
        <w:t>”“</w:t>
      </w:r>
      <w:r w:rsidRPr="0013502F">
        <w:rPr>
          <w:sz w:val="24"/>
        </w:rPr>
        <w:t>投标文件澄清</w:t>
      </w:r>
      <w:r w:rsidRPr="0013502F">
        <w:rPr>
          <w:sz w:val="24"/>
        </w:rPr>
        <w:t>”</w:t>
      </w:r>
      <w:r w:rsidRPr="0013502F">
        <w:rPr>
          <w:sz w:val="24"/>
        </w:rPr>
        <w:t>菜单以书面形式进行。</w:t>
      </w:r>
    </w:p>
    <w:p w:rsidR="0013502F" w:rsidRPr="0013502F" w:rsidRDefault="0013502F" w:rsidP="0013502F">
      <w:pPr>
        <w:keepNext/>
        <w:adjustRightInd w:val="0"/>
        <w:spacing w:before="200" w:after="200" w:line="400" w:lineRule="atLeast"/>
        <w:textAlignment w:val="baseline"/>
        <w:outlineLvl w:val="3"/>
        <w:rPr>
          <w:rFonts w:eastAsia="黑体"/>
          <w:kern w:val="0"/>
          <w:sz w:val="24"/>
        </w:rPr>
      </w:pPr>
      <w:r w:rsidRPr="0013502F">
        <w:rPr>
          <w:rFonts w:eastAsia="黑体"/>
          <w:kern w:val="0"/>
          <w:sz w:val="24"/>
        </w:rPr>
        <w:t xml:space="preserve">3.8 </w:t>
      </w:r>
      <w:r w:rsidRPr="0013502F">
        <w:rPr>
          <w:rFonts w:eastAsia="黑体"/>
          <w:kern w:val="0"/>
          <w:sz w:val="24"/>
        </w:rPr>
        <w:t>不得否决投标的情形</w:t>
      </w:r>
    </w:p>
    <w:p w:rsidR="0013502F" w:rsidRPr="0013502F" w:rsidRDefault="0013502F" w:rsidP="0013502F">
      <w:pPr>
        <w:spacing w:line="400" w:lineRule="atLeast"/>
        <w:ind w:firstLineChars="200" w:firstLine="480"/>
        <w:rPr>
          <w:sz w:val="24"/>
        </w:rPr>
      </w:pPr>
      <w:r w:rsidRPr="0013502F">
        <w:rPr>
          <w:sz w:val="24"/>
        </w:rPr>
        <w:t>投标文件存在第二章</w:t>
      </w:r>
      <w:r w:rsidRPr="0013502F">
        <w:rPr>
          <w:sz w:val="24"/>
        </w:rPr>
        <w:t>“</w:t>
      </w:r>
      <w:r w:rsidRPr="0013502F">
        <w:rPr>
          <w:sz w:val="24"/>
        </w:rPr>
        <w:t>投标人须知</w:t>
      </w:r>
      <w:r w:rsidRPr="0013502F">
        <w:rPr>
          <w:sz w:val="24"/>
        </w:rPr>
        <w:t>”</w:t>
      </w:r>
      <w:r w:rsidRPr="0013502F">
        <w:rPr>
          <w:sz w:val="24"/>
        </w:rPr>
        <w:t>第</w:t>
      </w:r>
      <w:r w:rsidRPr="0013502F">
        <w:rPr>
          <w:sz w:val="24"/>
        </w:rPr>
        <w:t>1.12.3</w:t>
      </w:r>
      <w:r w:rsidRPr="0013502F">
        <w:rPr>
          <w:sz w:val="24"/>
        </w:rPr>
        <w:t>项所列情形的，均视为细微偏差，评标委员会不得否决投标人的投标，应按照第二章</w:t>
      </w:r>
      <w:r w:rsidRPr="0013502F">
        <w:rPr>
          <w:sz w:val="24"/>
        </w:rPr>
        <w:t>“</w:t>
      </w:r>
      <w:r w:rsidRPr="0013502F">
        <w:rPr>
          <w:sz w:val="24"/>
        </w:rPr>
        <w:t>投标人须知</w:t>
      </w:r>
      <w:r w:rsidRPr="0013502F">
        <w:rPr>
          <w:sz w:val="24"/>
        </w:rPr>
        <w:t>”</w:t>
      </w:r>
      <w:r w:rsidRPr="0013502F">
        <w:rPr>
          <w:sz w:val="24"/>
        </w:rPr>
        <w:t>第</w:t>
      </w:r>
      <w:r w:rsidRPr="0013502F">
        <w:rPr>
          <w:sz w:val="24"/>
        </w:rPr>
        <w:t>1.12.4</w:t>
      </w:r>
      <w:r w:rsidRPr="0013502F">
        <w:rPr>
          <w:sz w:val="24"/>
        </w:rPr>
        <w:t>项规定的原则处理。</w:t>
      </w:r>
    </w:p>
    <w:p w:rsidR="0013502F" w:rsidRPr="0013502F" w:rsidRDefault="0013502F" w:rsidP="0013502F">
      <w:pPr>
        <w:keepNext/>
        <w:adjustRightInd w:val="0"/>
        <w:spacing w:before="200" w:after="200" w:line="400" w:lineRule="atLeast"/>
        <w:textAlignment w:val="baseline"/>
        <w:outlineLvl w:val="3"/>
        <w:rPr>
          <w:rFonts w:eastAsia="黑体"/>
          <w:kern w:val="0"/>
          <w:sz w:val="24"/>
        </w:rPr>
      </w:pPr>
      <w:r w:rsidRPr="0013502F">
        <w:rPr>
          <w:rFonts w:eastAsia="黑体"/>
          <w:kern w:val="0"/>
          <w:sz w:val="24"/>
        </w:rPr>
        <w:t xml:space="preserve">3.9 </w:t>
      </w:r>
      <w:r w:rsidRPr="0013502F">
        <w:rPr>
          <w:rFonts w:eastAsia="黑体"/>
          <w:kern w:val="0"/>
          <w:sz w:val="24"/>
        </w:rPr>
        <w:t>评标结果</w:t>
      </w:r>
    </w:p>
    <w:p w:rsidR="0013502F" w:rsidRPr="0013502F" w:rsidRDefault="0013502F" w:rsidP="0013502F">
      <w:pPr>
        <w:spacing w:line="400" w:lineRule="atLeast"/>
        <w:ind w:firstLineChars="200" w:firstLine="480"/>
        <w:rPr>
          <w:sz w:val="24"/>
        </w:rPr>
      </w:pPr>
      <w:r w:rsidRPr="0013502F">
        <w:rPr>
          <w:sz w:val="24"/>
        </w:rPr>
        <w:t xml:space="preserve">3.9.1 </w:t>
      </w:r>
      <w:r w:rsidRPr="0013502F">
        <w:rPr>
          <w:sz w:val="24"/>
        </w:rPr>
        <w:t>除第二章</w:t>
      </w:r>
      <w:r w:rsidRPr="0013502F">
        <w:rPr>
          <w:sz w:val="24"/>
        </w:rPr>
        <w:t>“</w:t>
      </w:r>
      <w:r w:rsidRPr="0013502F">
        <w:rPr>
          <w:sz w:val="24"/>
        </w:rPr>
        <w:t>投标人须知</w:t>
      </w:r>
      <w:r w:rsidRPr="0013502F">
        <w:rPr>
          <w:sz w:val="24"/>
        </w:rPr>
        <w:t>”</w:t>
      </w:r>
      <w:r w:rsidRPr="0013502F">
        <w:rPr>
          <w:sz w:val="24"/>
        </w:rPr>
        <w:t>前附表授权直接确定中标人外，评标委员会按照得分由高到低的顺序推荐中标候选人，并标明排序。</w:t>
      </w:r>
    </w:p>
    <w:p w:rsidR="0013502F" w:rsidRPr="0013502F" w:rsidRDefault="0013502F" w:rsidP="0013502F">
      <w:pPr>
        <w:spacing w:line="400" w:lineRule="atLeast"/>
        <w:ind w:firstLineChars="200" w:firstLine="480"/>
        <w:rPr>
          <w:sz w:val="24"/>
        </w:rPr>
      </w:pPr>
      <w:r w:rsidRPr="0013502F">
        <w:rPr>
          <w:sz w:val="24"/>
        </w:rPr>
        <w:t xml:space="preserve">3.9.2 </w:t>
      </w:r>
      <w:r w:rsidRPr="0013502F">
        <w:rPr>
          <w:sz w:val="24"/>
        </w:rPr>
        <w:t>评标委员会完成评标后，应向招标人提交书面评标报告。</w:t>
      </w:r>
    </w:p>
    <w:p w:rsidR="0013502F" w:rsidRPr="0013502F" w:rsidRDefault="0013502F" w:rsidP="0013502F">
      <w:pPr>
        <w:spacing w:line="400" w:lineRule="atLeast"/>
        <w:ind w:firstLineChars="200" w:firstLine="480"/>
        <w:rPr>
          <w:sz w:val="24"/>
        </w:rPr>
      </w:pPr>
      <w:r w:rsidRPr="0013502F">
        <w:rPr>
          <w:sz w:val="24"/>
        </w:rPr>
        <w:t>3.9.3</w:t>
      </w:r>
      <w:r w:rsidRPr="0013502F">
        <w:rPr>
          <w:sz w:val="24"/>
        </w:rPr>
        <w:t>评标报告应当由评标委员会全体成员签字。对评标结果有不同意见的评标委员会成员应当以书面形式说明其不同意见和理由，评标报告应当注明</w:t>
      </w:r>
      <w:proofErr w:type="gramStart"/>
      <w:r w:rsidRPr="0013502F">
        <w:rPr>
          <w:sz w:val="24"/>
        </w:rPr>
        <w:t>该不同</w:t>
      </w:r>
      <w:proofErr w:type="gramEnd"/>
      <w:r w:rsidRPr="0013502F">
        <w:rPr>
          <w:sz w:val="24"/>
        </w:rPr>
        <w:t>意见。评标委员会成员拒绝在评标报告上签字又不书面说明其不同意见和理由的，视为同意评标结果。</w:t>
      </w:r>
    </w:p>
    <w:p w:rsidR="0013502F" w:rsidRPr="0013502F" w:rsidRDefault="0013502F" w:rsidP="0013502F">
      <w:pPr>
        <w:spacing w:line="400" w:lineRule="atLeast"/>
        <w:ind w:firstLineChars="200" w:firstLine="480"/>
        <w:rPr>
          <w:sz w:val="24"/>
        </w:rPr>
      </w:pPr>
      <w:r w:rsidRPr="0013502F">
        <w:rPr>
          <w:sz w:val="24"/>
        </w:rPr>
        <w:t>3.9.4</w:t>
      </w:r>
      <w:r w:rsidRPr="0013502F">
        <w:rPr>
          <w:sz w:val="24"/>
        </w:rPr>
        <w:t>对于评标监督人员或者招标人代表干预正常评标活动，以及对招标投标活动的其他不正当言行，评标委员会应当在评标报告中如实记录。</w:t>
      </w:r>
    </w:p>
    <w:p w:rsidR="0013502F" w:rsidRPr="0013502F" w:rsidRDefault="0013502F" w:rsidP="0013502F">
      <w:pPr>
        <w:keepNext/>
        <w:adjustRightInd w:val="0"/>
        <w:spacing w:before="200" w:after="200" w:line="400" w:lineRule="atLeast"/>
        <w:textAlignment w:val="baseline"/>
        <w:outlineLvl w:val="3"/>
        <w:rPr>
          <w:rFonts w:eastAsia="黑体"/>
          <w:kern w:val="0"/>
          <w:sz w:val="24"/>
        </w:rPr>
      </w:pPr>
      <w:r w:rsidRPr="0013502F">
        <w:rPr>
          <w:rFonts w:eastAsia="黑体"/>
          <w:kern w:val="0"/>
          <w:sz w:val="24"/>
        </w:rPr>
        <w:t xml:space="preserve">3.10 </w:t>
      </w:r>
      <w:r w:rsidRPr="0013502F">
        <w:rPr>
          <w:rFonts w:eastAsia="黑体"/>
          <w:kern w:val="0"/>
          <w:sz w:val="24"/>
        </w:rPr>
        <w:t>履约能力审查</w:t>
      </w:r>
    </w:p>
    <w:p w:rsidR="0013502F" w:rsidRPr="0013502F" w:rsidRDefault="0013502F" w:rsidP="0013502F">
      <w:pPr>
        <w:spacing w:line="400" w:lineRule="atLeast"/>
        <w:ind w:firstLineChars="200" w:firstLine="480"/>
        <w:rPr>
          <w:sz w:val="24"/>
        </w:rPr>
      </w:pPr>
      <w:r w:rsidRPr="0013502F">
        <w:rPr>
          <w:sz w:val="24"/>
        </w:rPr>
        <w:t>中标候选人的经营、财务状况发生较大变化或者存在违法行为，招标人认为可能影响其履约能力的，将在发出中标通知书前报请行政监督部门后，召集原评标委员会按照招标文件规定的标准和方法审查确认。</w:t>
      </w:r>
    </w:p>
    <w:p w:rsidR="0013502F" w:rsidRPr="0013502F" w:rsidRDefault="0013502F" w:rsidP="0013502F">
      <w:pPr>
        <w:keepNext/>
        <w:adjustRightInd w:val="0"/>
        <w:spacing w:before="200" w:after="200" w:line="400" w:lineRule="atLeast"/>
        <w:textAlignment w:val="baseline"/>
        <w:outlineLvl w:val="3"/>
        <w:rPr>
          <w:i/>
          <w:kern w:val="0"/>
          <w:sz w:val="24"/>
        </w:rPr>
      </w:pPr>
      <w:r w:rsidRPr="0013502F">
        <w:rPr>
          <w:rFonts w:eastAsia="黑体"/>
          <w:kern w:val="0"/>
          <w:sz w:val="24"/>
        </w:rPr>
        <w:t>3.11</w:t>
      </w:r>
      <w:r w:rsidRPr="0013502F">
        <w:rPr>
          <w:rFonts w:eastAsia="黑体"/>
          <w:kern w:val="0"/>
          <w:sz w:val="24"/>
        </w:rPr>
        <w:t>招标人补充的其他内容</w:t>
      </w:r>
    </w:p>
    <w:p w:rsidR="0013502F" w:rsidRPr="0013502F" w:rsidRDefault="0013502F" w:rsidP="0013502F">
      <w:pPr>
        <w:spacing w:line="400" w:lineRule="atLeast"/>
        <w:ind w:firstLineChars="200" w:firstLine="480"/>
        <w:rPr>
          <w:sz w:val="24"/>
        </w:rPr>
      </w:pPr>
      <w:r w:rsidRPr="0013502F">
        <w:rPr>
          <w:sz w:val="24"/>
        </w:rPr>
        <w:t>其它内容见评标办法前附表。</w:t>
      </w:r>
    </w:p>
    <w:p w:rsidR="00705860" w:rsidRPr="0013502F" w:rsidRDefault="00705860" w:rsidP="0013502F"/>
    <w:sectPr w:rsidR="00705860" w:rsidRPr="0013502F" w:rsidSect="00473934">
      <w:footerReference w:type="even" r:id="rId10"/>
      <w:footerReference w:type="default" r:id="rId11"/>
      <w:pgSz w:w="11907" w:h="16840"/>
      <w:pgMar w:top="1701" w:right="1531" w:bottom="1588" w:left="1474" w:header="851" w:footer="851"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E0887" w:rsidRDefault="002E0887">
      <w:r>
        <w:separator/>
      </w:r>
    </w:p>
  </w:endnote>
  <w:endnote w:type="continuationSeparator" w:id="0">
    <w:p w:rsidR="002E0887" w:rsidRDefault="002E08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楷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华文细黑">
    <w:panose1 w:val="02010600040101010101"/>
    <w:charset w:val="86"/>
    <w:family w:val="auto"/>
    <w:pitch w:val="variable"/>
    <w:sig w:usb0="00000287" w:usb1="080F0000" w:usb2="00000010" w:usb3="00000000" w:csb0="0004009F" w:csb1="00000000"/>
  </w:font>
  <w:font w:name="华文隶书">
    <w:panose1 w:val="02010800040101010101"/>
    <w:charset w:val="86"/>
    <w:family w:val="auto"/>
    <w:pitch w:val="variable"/>
    <w:sig w:usb0="00000001" w:usb1="080F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502F" w:rsidRDefault="0013502F">
    <w:pPr>
      <w:pStyle w:val="a5"/>
      <w:ind w:right="360" w:firstLine="36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502F" w:rsidRDefault="0013502F">
    <w:pPr>
      <w:pStyle w:val="a5"/>
      <w:jc w:val="center"/>
    </w:pPr>
    <w:r>
      <w:fldChar w:fldCharType="begin"/>
    </w:r>
    <w:r>
      <w:instrText>PAGE   \* MERGEFORMAT</w:instrText>
    </w:r>
    <w:r>
      <w:fldChar w:fldCharType="separate"/>
    </w:r>
    <w:r w:rsidRPr="008A65A4">
      <w:rPr>
        <w:noProof/>
        <w:lang w:val="zh-CN"/>
      </w:rPr>
      <w:t>48</w:t>
    </w:r>
    <w:r>
      <w:rPr>
        <w:noProof/>
        <w:lang w:val="zh-CN"/>
      </w:rPr>
      <w:fldChar w:fldCharType="end"/>
    </w:r>
  </w:p>
  <w:p w:rsidR="0013502F" w:rsidRDefault="0013502F">
    <w:pPr>
      <w:pStyle w:val="a5"/>
      <w:spacing w:line="240" w:lineRule="exact"/>
      <w:ind w:right="360" w:firstLine="360"/>
      <w:jc w:val="center"/>
      <w:rPr>
        <w:rFonts w:eastAsia="黑体"/>
        <w:sz w:val="17"/>
        <w:szCs w:val="17"/>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5860" w:rsidRDefault="00705860">
    <w:pPr>
      <w:pStyle w:val="a5"/>
      <w:framePr w:wrap="around" w:vAnchor="text" w:hAnchor="margin" w:xAlign="center" w:y="1"/>
      <w:rPr>
        <w:rStyle w:val="ab"/>
      </w:rPr>
    </w:pPr>
    <w:r>
      <w:fldChar w:fldCharType="begin"/>
    </w:r>
    <w:r>
      <w:rPr>
        <w:rStyle w:val="ab"/>
      </w:rPr>
      <w:instrText xml:space="preserve">PAGE  </w:instrText>
    </w:r>
    <w:r>
      <w:fldChar w:fldCharType="end"/>
    </w:r>
  </w:p>
  <w:p w:rsidR="00705860" w:rsidRDefault="00705860">
    <w:pPr>
      <w:pStyle w:val="a5"/>
    </w:pPr>
  </w:p>
  <w:p w:rsidR="00000000" w:rsidRDefault="002E0887"/>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5860" w:rsidRDefault="00705860">
    <w:pPr>
      <w:pStyle w:val="a5"/>
      <w:framePr w:wrap="around" w:vAnchor="text" w:hAnchor="margin" w:xAlign="center" w:y="1"/>
      <w:rPr>
        <w:rStyle w:val="ab"/>
        <w:rFonts w:ascii="仿宋_GB2312" w:eastAsia="仿宋_GB2312"/>
        <w:sz w:val="21"/>
        <w:szCs w:val="21"/>
      </w:rPr>
    </w:pPr>
    <w:r>
      <w:rPr>
        <w:rFonts w:ascii="仿宋_GB2312" w:eastAsia="仿宋_GB2312" w:hint="eastAsia"/>
        <w:sz w:val="21"/>
        <w:szCs w:val="21"/>
      </w:rPr>
      <w:fldChar w:fldCharType="begin"/>
    </w:r>
    <w:r>
      <w:rPr>
        <w:rStyle w:val="ab"/>
        <w:rFonts w:ascii="仿宋_GB2312" w:eastAsia="仿宋_GB2312" w:hint="eastAsia"/>
        <w:sz w:val="21"/>
        <w:szCs w:val="21"/>
      </w:rPr>
      <w:instrText xml:space="preserve">PAGE  </w:instrText>
    </w:r>
    <w:r>
      <w:rPr>
        <w:rFonts w:ascii="仿宋_GB2312" w:eastAsia="仿宋_GB2312" w:hint="eastAsia"/>
        <w:sz w:val="21"/>
        <w:szCs w:val="21"/>
      </w:rPr>
      <w:fldChar w:fldCharType="separate"/>
    </w:r>
    <w:r w:rsidR="001277A4">
      <w:rPr>
        <w:rStyle w:val="ab"/>
        <w:rFonts w:ascii="仿宋_GB2312" w:eastAsia="仿宋_GB2312"/>
        <w:noProof/>
        <w:sz w:val="21"/>
        <w:szCs w:val="21"/>
      </w:rPr>
      <w:t>147</w:t>
    </w:r>
    <w:r>
      <w:rPr>
        <w:rFonts w:ascii="仿宋_GB2312" w:eastAsia="仿宋_GB2312" w:hint="eastAsia"/>
        <w:sz w:val="21"/>
        <w:szCs w:val="21"/>
      </w:rPr>
      <w:fldChar w:fldCharType="end"/>
    </w:r>
  </w:p>
  <w:p w:rsidR="00705860" w:rsidRDefault="00705860">
    <w:pPr>
      <w:pStyle w:val="a5"/>
    </w:pPr>
  </w:p>
  <w:p w:rsidR="00000000" w:rsidRDefault="002E08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E0887" w:rsidRDefault="002E0887">
      <w:r>
        <w:separator/>
      </w:r>
    </w:p>
  </w:footnote>
  <w:footnote w:type="continuationSeparator" w:id="0">
    <w:p w:rsidR="002E0887" w:rsidRDefault="002E0887">
      <w:r>
        <w:continuationSeparator/>
      </w:r>
    </w:p>
  </w:footnote>
  <w:footnote w:id="1">
    <w:p w:rsidR="0013502F" w:rsidRPr="00862712" w:rsidRDefault="0013502F" w:rsidP="0013502F">
      <w:pPr>
        <w:pStyle w:val="aff2"/>
        <w:spacing w:line="300" w:lineRule="atLeast"/>
        <w:ind w:left="180" w:hangingChars="100" w:hanging="180"/>
        <w:jc w:val="both"/>
      </w:pPr>
      <w:r w:rsidRPr="000D6704">
        <w:rPr>
          <w:rStyle w:val="aff4"/>
        </w:rPr>
        <w:footnoteRef/>
      </w:r>
      <w:r>
        <w:rPr>
          <w:rFonts w:hint="eastAsia"/>
        </w:rPr>
        <w:t xml:space="preserve"> </w:t>
      </w:r>
      <w:r w:rsidRPr="0080029A">
        <w:rPr>
          <w:rFonts w:hint="eastAsia"/>
        </w:rPr>
        <w:t>本</w:t>
      </w:r>
      <w:r>
        <w:rPr>
          <w:rFonts w:hint="eastAsia"/>
        </w:rPr>
        <w:t>款</w:t>
      </w:r>
      <w:r w:rsidRPr="0080029A">
        <w:rPr>
          <w:rFonts w:hint="eastAsia"/>
        </w:rPr>
        <w:t>规定仅适用于根据《关于发布公路工程从业企业资质名录的通知》（厅公路字〔</w:t>
      </w:r>
      <w:r w:rsidRPr="0080029A">
        <w:t>2011</w:t>
      </w:r>
      <w:r w:rsidRPr="0080029A">
        <w:rPr>
          <w:rFonts w:hint="eastAsia"/>
        </w:rPr>
        <w:t>〕</w:t>
      </w:r>
      <w:r w:rsidRPr="0080029A">
        <w:t>114</w:t>
      </w:r>
      <w:r w:rsidRPr="0080029A">
        <w:rPr>
          <w:rFonts w:hint="eastAsia"/>
        </w:rPr>
        <w:t>号）要求，招标人应通过名录对投标人资质条件进行审核的公路</w:t>
      </w:r>
      <w:r>
        <w:rPr>
          <w:rFonts w:hint="eastAsia"/>
        </w:rPr>
        <w:t>施工</w:t>
      </w:r>
      <w:r w:rsidRPr="0080029A">
        <w:rPr>
          <w:rFonts w:hint="eastAsia"/>
        </w:rPr>
        <w:t>企业。</w:t>
      </w:r>
    </w:p>
  </w:footnote>
  <w:footnote w:id="2">
    <w:p w:rsidR="0013502F" w:rsidRPr="000B4D97" w:rsidRDefault="0013502F" w:rsidP="0013502F">
      <w:pPr>
        <w:pStyle w:val="aff2"/>
        <w:spacing w:line="280" w:lineRule="atLeast"/>
        <w:ind w:left="180" w:hangingChars="100" w:hanging="180"/>
        <w:jc w:val="both"/>
      </w:pPr>
      <w:r w:rsidRPr="000D6704">
        <w:rPr>
          <w:rStyle w:val="aff4"/>
        </w:rPr>
        <w:footnoteRef/>
      </w:r>
      <w:r>
        <w:rPr>
          <w:rFonts w:hint="eastAsia"/>
        </w:rPr>
        <w:t xml:space="preserve"> </w:t>
      </w:r>
      <w:r>
        <w:rPr>
          <w:rFonts w:hint="eastAsia"/>
        </w:rPr>
        <w:t>各评分因素权重分值范围如下：</w:t>
      </w:r>
      <w:r w:rsidRPr="000B4D97">
        <w:t>技术建议书</w:t>
      </w:r>
      <w:r w:rsidRPr="000B4D97">
        <w:t>30~45</w:t>
      </w:r>
      <w:r w:rsidRPr="000B4D97">
        <w:t>分</w:t>
      </w:r>
      <w:r w:rsidRPr="000B4D97">
        <w:rPr>
          <w:rFonts w:hint="eastAsia"/>
        </w:rPr>
        <w:t>；</w:t>
      </w:r>
      <w:r w:rsidRPr="000B4D97">
        <w:t>主要人员</w:t>
      </w:r>
      <w:r w:rsidRPr="000B4D97">
        <w:t>20</w:t>
      </w:r>
      <w:r w:rsidRPr="000B4D97">
        <w:rPr>
          <w:rFonts w:hint="eastAsia"/>
        </w:rPr>
        <w:t>~</w:t>
      </w:r>
      <w:r w:rsidRPr="000B4D97">
        <w:t>3</w:t>
      </w:r>
      <w:r>
        <w:rPr>
          <w:rFonts w:hint="eastAsia"/>
        </w:rPr>
        <w:t>0</w:t>
      </w:r>
      <w:r w:rsidRPr="000B4D97">
        <w:t>分</w:t>
      </w:r>
      <w:r w:rsidRPr="000B4D97">
        <w:rPr>
          <w:rFonts w:hint="eastAsia"/>
        </w:rPr>
        <w:t>；技术能力</w:t>
      </w:r>
      <w:r w:rsidRPr="000B4D97">
        <w:rPr>
          <w:rFonts w:hint="eastAsia"/>
        </w:rPr>
        <w:t>0~</w:t>
      </w:r>
      <w:r w:rsidRPr="000B4D97">
        <w:t>5</w:t>
      </w:r>
      <w:r w:rsidRPr="000B4D97">
        <w:t>分</w:t>
      </w:r>
      <w:r w:rsidRPr="000B4D97">
        <w:rPr>
          <w:rFonts w:hint="eastAsia"/>
        </w:rPr>
        <w:t>；</w:t>
      </w:r>
      <w:r w:rsidRPr="000B4D97">
        <w:t>业绩</w:t>
      </w:r>
      <w:r w:rsidRPr="000B4D97">
        <w:t>10</w:t>
      </w:r>
      <w:r w:rsidRPr="000B4D97">
        <w:rPr>
          <w:rFonts w:hint="eastAsia"/>
        </w:rPr>
        <w:t>~</w:t>
      </w:r>
      <w:r w:rsidRPr="000B4D97">
        <w:t>2</w:t>
      </w:r>
      <w:r>
        <w:rPr>
          <w:rFonts w:hint="eastAsia"/>
        </w:rPr>
        <w:t>5</w:t>
      </w:r>
      <w:r w:rsidRPr="000B4D97">
        <w:t>分</w:t>
      </w:r>
      <w:r w:rsidRPr="000B4D97">
        <w:rPr>
          <w:rFonts w:hint="eastAsia"/>
        </w:rPr>
        <w:t>；</w:t>
      </w:r>
      <w:r w:rsidRPr="000B4D97">
        <w:t>履约信誉</w:t>
      </w:r>
      <w:r w:rsidRPr="000B4D97">
        <w:t>5</w:t>
      </w:r>
      <w:r w:rsidRPr="000B4D97">
        <w:rPr>
          <w:rFonts w:hint="eastAsia"/>
        </w:rPr>
        <w:t>~</w:t>
      </w:r>
      <w:r w:rsidRPr="000B4D97">
        <w:t>10</w:t>
      </w:r>
      <w:r w:rsidRPr="000B4D97">
        <w:t>分</w:t>
      </w:r>
      <w:r w:rsidRPr="0080029A">
        <w:rPr>
          <w:rFonts w:hint="eastAsia"/>
        </w:rPr>
        <w:t>。</w:t>
      </w:r>
    </w:p>
  </w:footnote>
  <w:footnote w:id="3">
    <w:p w:rsidR="0013502F" w:rsidRPr="000F6918" w:rsidRDefault="0013502F" w:rsidP="0013502F">
      <w:pPr>
        <w:pStyle w:val="aff2"/>
        <w:spacing w:line="300" w:lineRule="atLeast"/>
        <w:ind w:left="180" w:hangingChars="100" w:hanging="180"/>
        <w:rPr>
          <w:rStyle w:val="aff4"/>
        </w:rPr>
      </w:pPr>
      <w:r w:rsidRPr="000D6704">
        <w:rPr>
          <w:rStyle w:val="aff4"/>
        </w:rPr>
        <w:footnoteRef/>
      </w:r>
      <w:r w:rsidRPr="000D6704">
        <w:rPr>
          <w:rStyle w:val="aff4"/>
        </w:rPr>
        <w:t xml:space="preserve"> </w:t>
      </w:r>
      <w:r w:rsidRPr="000F6918">
        <w:rPr>
          <w:rStyle w:val="aff4"/>
          <w:rFonts w:hint="eastAsia"/>
        </w:rPr>
        <w:t>“技术能力”</w:t>
      </w:r>
      <w:r w:rsidRPr="00685315">
        <w:rPr>
          <w:rStyle w:val="aff4"/>
          <w:rFonts w:hint="eastAsia"/>
        </w:rPr>
        <w:t>指</w:t>
      </w:r>
      <w:r>
        <w:rPr>
          <w:rStyle w:val="aff4"/>
          <w:rFonts w:hint="eastAsia"/>
        </w:rPr>
        <w:t>投标人</w:t>
      </w:r>
      <w:r w:rsidRPr="00685315">
        <w:rPr>
          <w:rStyle w:val="aff4"/>
          <w:rFonts w:hint="eastAsia"/>
        </w:rPr>
        <w:t>的科研开发和技术创新能力，招标人可结合招标项目的具体情况提出相关要求，包括</w:t>
      </w:r>
      <w:r>
        <w:rPr>
          <w:rStyle w:val="aff4"/>
          <w:rFonts w:hint="eastAsia"/>
        </w:rPr>
        <w:t>投标人</w:t>
      </w:r>
      <w:r w:rsidRPr="00685315">
        <w:rPr>
          <w:rStyle w:val="aff4"/>
          <w:rFonts w:hint="eastAsia"/>
        </w:rPr>
        <w:t>获得的与工程咨询管理（包括勘察设计、监理等工程咨询工作）有关的专利（发明专利或实用新型专利）</w:t>
      </w:r>
      <w:r>
        <w:rPr>
          <w:rStyle w:val="aff4"/>
          <w:rFonts w:hint="eastAsia"/>
        </w:rPr>
        <w:t>、</w:t>
      </w:r>
      <w:r w:rsidRPr="00685315">
        <w:rPr>
          <w:rStyle w:val="aff4"/>
          <w:rFonts w:hint="eastAsia"/>
        </w:rPr>
        <w:t>国家或省级科学技术进步奖，主编或参编过的国家、行业或地方标准等。</w:t>
      </w:r>
    </w:p>
  </w:footnote>
  <w:footnote w:id="4">
    <w:p w:rsidR="0013502F" w:rsidRDefault="0013502F" w:rsidP="0013502F">
      <w:pPr>
        <w:pStyle w:val="aff2"/>
        <w:spacing w:line="300" w:lineRule="atLeast"/>
      </w:pPr>
      <w:r w:rsidRPr="000D6704">
        <w:rPr>
          <w:rStyle w:val="aff4"/>
        </w:rPr>
        <w:footnoteRef/>
      </w:r>
      <w:r>
        <w:t xml:space="preserve"> </w:t>
      </w:r>
      <w:r>
        <w:rPr>
          <w:rFonts w:hint="eastAsia"/>
        </w:rPr>
        <w:t>评标价权重分值不宜超过</w:t>
      </w:r>
      <w:r>
        <w:rPr>
          <w:rFonts w:hint="eastAsia"/>
        </w:rPr>
        <w:t>10</w:t>
      </w:r>
      <w:r>
        <w:rPr>
          <w:rFonts w:hint="eastAsia"/>
        </w:rPr>
        <w:t>分。</w:t>
      </w:r>
    </w:p>
  </w:footnote>
  <w:footnote w:id="5">
    <w:p w:rsidR="0013502F" w:rsidRPr="000F6918" w:rsidRDefault="0013502F" w:rsidP="0013502F">
      <w:pPr>
        <w:pStyle w:val="aff2"/>
        <w:spacing w:line="240" w:lineRule="atLeast"/>
        <w:jc w:val="both"/>
      </w:pPr>
      <w:r w:rsidRPr="000D6704">
        <w:rPr>
          <w:rStyle w:val="aff4"/>
        </w:rPr>
        <w:footnoteRef/>
      </w:r>
      <w:r>
        <w:rPr>
          <w:rFonts w:hint="eastAsia"/>
        </w:rPr>
        <w:t xml:space="preserve"> </w:t>
      </w:r>
      <w:r w:rsidRPr="000F6918">
        <w:rPr>
          <w:rFonts w:hint="eastAsia"/>
        </w:rPr>
        <w:t>本项适用于技术特别复杂的特大桥梁、长大隧道项目，</w:t>
      </w:r>
      <w:r w:rsidRPr="000F6918">
        <w:t>或者地质、地形条件特别复杂的公路项目</w:t>
      </w:r>
      <w:r w:rsidRPr="000F6918">
        <w:rPr>
          <w:rFonts w:hint="eastAsia"/>
        </w:rPr>
        <w:t>。</w:t>
      </w:r>
    </w:p>
  </w:footnote>
  <w:footnote w:id="6">
    <w:p w:rsidR="0013502F" w:rsidRPr="00FE0EE8" w:rsidRDefault="0013502F" w:rsidP="0013502F">
      <w:pPr>
        <w:pStyle w:val="aff2"/>
      </w:pPr>
      <w:r w:rsidRPr="000D6704">
        <w:rPr>
          <w:rStyle w:val="aff4"/>
        </w:rPr>
        <w:footnoteRef/>
      </w:r>
      <w:r w:rsidRPr="005D7D89">
        <w:t xml:space="preserve"> </w:t>
      </w:r>
      <w:r w:rsidRPr="00FE0EE8">
        <w:rPr>
          <w:rFonts w:hint="eastAsia"/>
        </w:rPr>
        <w:t>E</w:t>
      </w:r>
      <w:r w:rsidRPr="00961461">
        <w:rPr>
          <w:rFonts w:hint="eastAsia"/>
          <w:vertAlign w:val="subscript"/>
        </w:rPr>
        <w:t>1</w:t>
      </w:r>
      <w:r w:rsidRPr="00FE0EE8">
        <w:rPr>
          <w:rFonts w:hint="eastAsia"/>
        </w:rPr>
        <w:t>是评标价每高于评标基准价一个百分点的扣分值、</w:t>
      </w:r>
      <w:r w:rsidRPr="00FE0EE8">
        <w:rPr>
          <w:rFonts w:hint="eastAsia"/>
        </w:rPr>
        <w:t>E</w:t>
      </w:r>
      <w:r w:rsidRPr="00961461">
        <w:rPr>
          <w:rFonts w:hint="eastAsia"/>
          <w:vertAlign w:val="subscript"/>
        </w:rPr>
        <w:t>2</w:t>
      </w:r>
      <w:r w:rsidRPr="00FE0EE8">
        <w:rPr>
          <w:rFonts w:hint="eastAsia"/>
        </w:rPr>
        <w:t>是评标价每低于评标基准价一个百分点的扣分值，招标人可依据招标项目具体特点和实际需要设置</w:t>
      </w:r>
      <w:r w:rsidRPr="00FE0EE8">
        <w:rPr>
          <w:rFonts w:hint="eastAsia"/>
        </w:rPr>
        <w:t>E</w:t>
      </w:r>
      <w:r w:rsidRPr="00961461">
        <w:rPr>
          <w:rFonts w:hint="eastAsia"/>
          <w:vertAlign w:val="subscript"/>
        </w:rPr>
        <w:t>1</w:t>
      </w:r>
      <w:r w:rsidRPr="00FE0EE8">
        <w:rPr>
          <w:rFonts w:hint="eastAsia"/>
        </w:rPr>
        <w:t>、</w:t>
      </w:r>
      <w:r w:rsidRPr="00FE0EE8">
        <w:rPr>
          <w:rFonts w:hint="eastAsia"/>
        </w:rPr>
        <w:t>E</w:t>
      </w:r>
      <w:r w:rsidRPr="00961461">
        <w:rPr>
          <w:rFonts w:hint="eastAsia"/>
          <w:vertAlign w:val="subscript"/>
        </w:rPr>
        <w:t>2</w:t>
      </w:r>
      <w:r w:rsidRPr="00FE0EE8">
        <w:rPr>
          <w:rFonts w:hint="eastAsia"/>
        </w:rPr>
        <w:t>，但</w:t>
      </w:r>
      <w:r w:rsidRPr="00FE0EE8">
        <w:rPr>
          <w:rFonts w:hint="eastAsia"/>
        </w:rPr>
        <w:t>E</w:t>
      </w:r>
      <w:r w:rsidRPr="00961461">
        <w:rPr>
          <w:rFonts w:hint="eastAsia"/>
          <w:vertAlign w:val="subscript"/>
        </w:rPr>
        <w:t>1</w:t>
      </w:r>
      <w:r w:rsidRPr="00FE0EE8">
        <w:rPr>
          <w:rFonts w:hint="eastAsia"/>
        </w:rPr>
        <w:t>应大于</w:t>
      </w:r>
      <w:r w:rsidRPr="00FE0EE8">
        <w:rPr>
          <w:rFonts w:hint="eastAsia"/>
        </w:rPr>
        <w:t>E</w:t>
      </w:r>
      <w:r w:rsidRPr="00961461">
        <w:rPr>
          <w:rFonts w:hint="eastAsia"/>
          <w:vertAlign w:val="subscript"/>
        </w:rPr>
        <w:t>2</w:t>
      </w:r>
      <w:r w:rsidRPr="00FE0EE8">
        <w:rPr>
          <w:rFonts w:hint="eastAsia"/>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502F" w:rsidRDefault="0013502F">
    <w:pPr>
      <w:pStyle w:val="afd"/>
      <w:rPr>
        <w:szCs w:val="17"/>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9"/>
    <w:multiLevelType w:val="multilevel"/>
    <w:tmpl w:val="00000009"/>
    <w:lvl w:ilvl="0">
      <w:start w:val="1"/>
      <w:numFmt w:val="decimal"/>
      <w:suff w:val="nothing"/>
      <w:lvlText w:val="%1."/>
      <w:lvlJc w:val="left"/>
      <w:pPr>
        <w:tabs>
          <w:tab w:val="num" w:pos="0"/>
        </w:tabs>
        <w:ind w:left="0" w:firstLine="0"/>
      </w:pPr>
    </w:lvl>
    <w:lvl w:ilvl="1">
      <w:start w:val="1"/>
      <w:numFmt w:val="decimal"/>
      <w:suff w:val="nothing"/>
      <w:lvlText w:val="%2."/>
      <w:lvlJc w:val="left"/>
      <w:pPr>
        <w:tabs>
          <w:tab w:val="num" w:pos="0"/>
        </w:tabs>
        <w:ind w:left="0" w:firstLine="0"/>
      </w:pPr>
    </w:lvl>
    <w:lvl w:ilvl="2">
      <w:start w:val="1"/>
      <w:numFmt w:val="decimal"/>
      <w:suff w:val="nothing"/>
      <w:lvlText w:val="%3."/>
      <w:lvlJc w:val="left"/>
      <w:pPr>
        <w:tabs>
          <w:tab w:val="num" w:pos="0"/>
        </w:tabs>
        <w:ind w:left="0" w:firstLine="0"/>
      </w:pPr>
    </w:lvl>
    <w:lvl w:ilvl="3">
      <w:start w:val="1"/>
      <w:numFmt w:val="decimal"/>
      <w:suff w:val="nothing"/>
      <w:lvlText w:val="%4."/>
      <w:lvlJc w:val="left"/>
      <w:pPr>
        <w:tabs>
          <w:tab w:val="num" w:pos="0"/>
        </w:tabs>
        <w:ind w:left="0" w:firstLine="0"/>
      </w:pPr>
    </w:lvl>
    <w:lvl w:ilvl="4">
      <w:start w:val="1"/>
      <w:numFmt w:val="decimal"/>
      <w:suff w:val="nothing"/>
      <w:lvlText w:val="%5."/>
      <w:lvlJc w:val="left"/>
      <w:pPr>
        <w:tabs>
          <w:tab w:val="num" w:pos="0"/>
        </w:tabs>
        <w:ind w:left="0" w:firstLine="0"/>
      </w:pPr>
    </w:lvl>
    <w:lvl w:ilvl="5">
      <w:start w:val="1"/>
      <w:numFmt w:val="decimal"/>
      <w:suff w:val="nothing"/>
      <w:lvlText w:val="%6."/>
      <w:lvlJc w:val="left"/>
      <w:pPr>
        <w:tabs>
          <w:tab w:val="num" w:pos="0"/>
        </w:tabs>
        <w:ind w:left="0" w:firstLine="0"/>
      </w:pPr>
    </w:lvl>
    <w:lvl w:ilvl="6">
      <w:start w:val="1"/>
      <w:numFmt w:val="decimal"/>
      <w:suff w:val="nothing"/>
      <w:lvlText w:val="%7."/>
      <w:lvlJc w:val="left"/>
      <w:pPr>
        <w:tabs>
          <w:tab w:val="num" w:pos="0"/>
        </w:tabs>
        <w:ind w:left="0" w:firstLine="0"/>
      </w:pPr>
    </w:lvl>
    <w:lvl w:ilvl="7">
      <w:start w:val="1"/>
      <w:numFmt w:val="decimal"/>
      <w:suff w:val="nothing"/>
      <w:lvlText w:val="%8."/>
      <w:lvlJc w:val="left"/>
      <w:pPr>
        <w:tabs>
          <w:tab w:val="num" w:pos="0"/>
        </w:tabs>
        <w:ind w:left="0" w:firstLine="0"/>
      </w:pPr>
    </w:lvl>
    <w:lvl w:ilvl="8">
      <w:start w:val="1"/>
      <w:numFmt w:val="decimal"/>
      <w:suff w:val="nothing"/>
      <w:lvlText w:val="%9."/>
      <w:lvlJc w:val="left"/>
      <w:pPr>
        <w:tabs>
          <w:tab w:val="num" w:pos="0"/>
        </w:tabs>
        <w:ind w:left="0" w:firstLine="0"/>
      </w:pPr>
    </w:lvl>
  </w:abstractNum>
  <w:abstractNum w:abstractNumId="1" w15:restartNumberingAfterBreak="0">
    <w:nsid w:val="0000000A"/>
    <w:multiLevelType w:val="multilevel"/>
    <w:tmpl w:val="0000000A"/>
    <w:lvl w:ilvl="0">
      <w:start w:val="1"/>
      <w:numFmt w:val="decimal"/>
      <w:suff w:val="nothing"/>
      <w:lvlText w:val="%1."/>
      <w:lvlJc w:val="left"/>
      <w:pPr>
        <w:ind w:left="0" w:firstLine="0"/>
      </w:pPr>
    </w:lvl>
    <w:lvl w:ilvl="1">
      <w:start w:val="1"/>
      <w:numFmt w:val="decimal"/>
      <w:suff w:val="nothing"/>
      <w:lvlText w:val="%2."/>
      <w:lvlJc w:val="left"/>
      <w:pPr>
        <w:ind w:left="0" w:firstLine="0"/>
      </w:pPr>
    </w:lvl>
    <w:lvl w:ilvl="2">
      <w:start w:val="1"/>
      <w:numFmt w:val="decimal"/>
      <w:suff w:val="nothing"/>
      <w:lvlText w:val="%3."/>
      <w:lvlJc w:val="left"/>
      <w:pPr>
        <w:ind w:left="0" w:firstLine="0"/>
      </w:pPr>
    </w:lvl>
    <w:lvl w:ilvl="3">
      <w:start w:val="1"/>
      <w:numFmt w:val="decimal"/>
      <w:suff w:val="nothing"/>
      <w:lvlText w:val="%4."/>
      <w:lvlJc w:val="left"/>
      <w:pPr>
        <w:ind w:left="0" w:firstLine="0"/>
      </w:pPr>
    </w:lvl>
    <w:lvl w:ilvl="4">
      <w:start w:val="1"/>
      <w:numFmt w:val="decimal"/>
      <w:suff w:val="nothing"/>
      <w:lvlText w:val="%5."/>
      <w:lvlJc w:val="left"/>
      <w:pPr>
        <w:ind w:left="0" w:firstLine="0"/>
      </w:pPr>
    </w:lvl>
    <w:lvl w:ilvl="5">
      <w:start w:val="1"/>
      <w:numFmt w:val="decimal"/>
      <w:suff w:val="nothing"/>
      <w:lvlText w:val="%6."/>
      <w:lvlJc w:val="left"/>
      <w:pPr>
        <w:ind w:left="0" w:firstLine="0"/>
      </w:pPr>
    </w:lvl>
    <w:lvl w:ilvl="6">
      <w:start w:val="1"/>
      <w:numFmt w:val="decimal"/>
      <w:suff w:val="nothing"/>
      <w:lvlText w:val="%7."/>
      <w:lvlJc w:val="left"/>
      <w:pPr>
        <w:ind w:left="0" w:firstLine="0"/>
      </w:pPr>
    </w:lvl>
    <w:lvl w:ilvl="7">
      <w:start w:val="1"/>
      <w:numFmt w:val="decimal"/>
      <w:suff w:val="nothing"/>
      <w:lvlText w:val="%8."/>
      <w:lvlJc w:val="left"/>
      <w:pPr>
        <w:ind w:left="0" w:firstLine="0"/>
      </w:pPr>
    </w:lvl>
    <w:lvl w:ilvl="8">
      <w:start w:val="1"/>
      <w:numFmt w:val="decimal"/>
      <w:suff w:val="nothing"/>
      <w:lvlText w:val="%9."/>
      <w:lvlJc w:val="left"/>
      <w:pPr>
        <w:ind w:left="0" w:firstLine="0"/>
      </w:pPr>
    </w:lvl>
  </w:abstractNum>
  <w:abstractNum w:abstractNumId="2" w15:restartNumberingAfterBreak="0">
    <w:nsid w:val="0E574A54"/>
    <w:multiLevelType w:val="multilevel"/>
    <w:tmpl w:val="0E574A54"/>
    <w:lvl w:ilvl="0">
      <w:start w:val="1"/>
      <w:numFmt w:val="japaneseCounting"/>
      <w:pStyle w:val="a"/>
      <w:lvlText w:val="第%1条"/>
      <w:lvlJc w:val="left"/>
      <w:pPr>
        <w:tabs>
          <w:tab w:val="num" w:pos="2850"/>
        </w:tabs>
        <w:ind w:left="2850" w:hanging="1770"/>
      </w:pPr>
      <w:rPr>
        <w:rFonts w:ascii="黑体" w:eastAsia="黑体" w:hint="eastAsia"/>
        <w:b/>
        <w:i w:val="0"/>
        <w:sz w:val="32"/>
        <w:szCs w:val="32"/>
        <w:lang w:val="en-US"/>
      </w:rPr>
    </w:lvl>
    <w:lvl w:ilvl="1">
      <w:start w:val="1"/>
      <w:numFmt w:val="lowerLetter"/>
      <w:lvlText w:val="%2)"/>
      <w:lvlJc w:val="left"/>
      <w:pPr>
        <w:tabs>
          <w:tab w:val="num" w:pos="1480"/>
        </w:tabs>
        <w:ind w:left="1480" w:hanging="420"/>
      </w:pPr>
    </w:lvl>
    <w:lvl w:ilvl="2">
      <w:start w:val="1"/>
      <w:numFmt w:val="lowerRoman"/>
      <w:lvlText w:val="%3."/>
      <w:lvlJc w:val="right"/>
      <w:pPr>
        <w:tabs>
          <w:tab w:val="num" w:pos="1900"/>
        </w:tabs>
        <w:ind w:left="1900" w:hanging="420"/>
      </w:pPr>
    </w:lvl>
    <w:lvl w:ilvl="3">
      <w:start w:val="1"/>
      <w:numFmt w:val="decimal"/>
      <w:lvlText w:val="%4."/>
      <w:lvlJc w:val="left"/>
      <w:pPr>
        <w:tabs>
          <w:tab w:val="num" w:pos="2320"/>
        </w:tabs>
        <w:ind w:left="2320" w:hanging="420"/>
      </w:pPr>
    </w:lvl>
    <w:lvl w:ilvl="4">
      <w:start w:val="1"/>
      <w:numFmt w:val="lowerLetter"/>
      <w:lvlText w:val="%5)"/>
      <w:lvlJc w:val="left"/>
      <w:pPr>
        <w:tabs>
          <w:tab w:val="num" w:pos="2740"/>
        </w:tabs>
        <w:ind w:left="2740" w:hanging="420"/>
      </w:pPr>
    </w:lvl>
    <w:lvl w:ilvl="5">
      <w:start w:val="1"/>
      <w:numFmt w:val="lowerRoman"/>
      <w:lvlText w:val="%6."/>
      <w:lvlJc w:val="right"/>
      <w:pPr>
        <w:tabs>
          <w:tab w:val="num" w:pos="3160"/>
        </w:tabs>
        <w:ind w:left="3160" w:hanging="420"/>
      </w:pPr>
    </w:lvl>
    <w:lvl w:ilvl="6">
      <w:start w:val="1"/>
      <w:numFmt w:val="decimal"/>
      <w:lvlText w:val="%7."/>
      <w:lvlJc w:val="left"/>
      <w:pPr>
        <w:tabs>
          <w:tab w:val="num" w:pos="3580"/>
        </w:tabs>
        <w:ind w:left="3580" w:hanging="420"/>
      </w:pPr>
    </w:lvl>
    <w:lvl w:ilvl="7">
      <w:start w:val="1"/>
      <w:numFmt w:val="lowerLetter"/>
      <w:lvlText w:val="%8)"/>
      <w:lvlJc w:val="left"/>
      <w:pPr>
        <w:tabs>
          <w:tab w:val="num" w:pos="4000"/>
        </w:tabs>
        <w:ind w:left="4000" w:hanging="420"/>
      </w:pPr>
    </w:lvl>
    <w:lvl w:ilvl="8">
      <w:start w:val="1"/>
      <w:numFmt w:val="lowerRoman"/>
      <w:lvlText w:val="%9."/>
      <w:lvlJc w:val="right"/>
      <w:pPr>
        <w:tabs>
          <w:tab w:val="num" w:pos="4420"/>
        </w:tabs>
        <w:ind w:left="4420" w:hanging="420"/>
      </w:pPr>
    </w:lvl>
  </w:abstractNum>
  <w:abstractNum w:abstractNumId="3" w15:restartNumberingAfterBreak="0">
    <w:nsid w:val="4E0E2863"/>
    <w:multiLevelType w:val="hybridMultilevel"/>
    <w:tmpl w:val="276CA7A8"/>
    <w:lvl w:ilvl="0" w:tplc="75DE2CA4">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41A7D05"/>
    <w:multiLevelType w:val="singleLevel"/>
    <w:tmpl w:val="541A7D05"/>
    <w:lvl w:ilvl="0">
      <w:start w:val="1"/>
      <w:numFmt w:val="decimal"/>
      <w:suff w:val="nothing"/>
      <w:lvlText w:val="（%1）"/>
      <w:lvlJc w:val="left"/>
    </w:lvl>
  </w:abstractNum>
  <w:abstractNum w:abstractNumId="5" w15:restartNumberingAfterBreak="0">
    <w:nsid w:val="58C7591B"/>
    <w:multiLevelType w:val="singleLevel"/>
    <w:tmpl w:val="58C7591B"/>
    <w:lvl w:ilvl="0">
      <w:start w:val="1"/>
      <w:numFmt w:val="decimal"/>
      <w:suff w:val="nothing"/>
      <w:lvlText w:val="（%1）"/>
      <w:lvlJc w:val="left"/>
    </w:lvl>
  </w:abstractNum>
  <w:abstractNum w:abstractNumId="6" w15:restartNumberingAfterBreak="0">
    <w:nsid w:val="58E6F92F"/>
    <w:multiLevelType w:val="singleLevel"/>
    <w:tmpl w:val="58E6F92F"/>
    <w:lvl w:ilvl="0">
      <w:start w:val="1"/>
      <w:numFmt w:val="decimal"/>
      <w:suff w:val="nothing"/>
      <w:lvlText w:val="（%1）"/>
      <w:lvlJc w:val="left"/>
    </w:lvl>
  </w:abstractNum>
  <w:abstractNum w:abstractNumId="7" w15:restartNumberingAfterBreak="0">
    <w:nsid w:val="6330768A"/>
    <w:multiLevelType w:val="multilevel"/>
    <w:tmpl w:val="6330768A"/>
    <w:lvl w:ilvl="0">
      <w:start w:val="1"/>
      <w:numFmt w:val="decimal"/>
      <w:lvlText w:val="%1."/>
      <w:lvlJc w:val="left"/>
      <w:pPr>
        <w:ind w:left="360" w:hanging="360"/>
      </w:pPr>
      <w:rPr>
        <w:rFonts w:hint="default"/>
      </w:rPr>
    </w:lvl>
    <w:lvl w:ilvl="1">
      <w:start w:val="8"/>
      <w:numFmt w:val="decimal"/>
      <w:isLgl/>
      <w:lvlText w:val="%1.%2"/>
      <w:lvlJc w:val="left"/>
      <w:pPr>
        <w:ind w:left="362" w:hanging="360"/>
      </w:pPr>
      <w:rPr>
        <w:rFonts w:ascii="黑体" w:eastAsia="黑体" w:hAnsi="宋体" w:hint="default"/>
      </w:rPr>
    </w:lvl>
    <w:lvl w:ilvl="2">
      <w:start w:val="4"/>
      <w:numFmt w:val="decimal"/>
      <w:isLgl/>
      <w:lvlText w:val="%1.%2.%3"/>
      <w:lvlJc w:val="left"/>
      <w:pPr>
        <w:ind w:left="724" w:hanging="720"/>
      </w:pPr>
      <w:rPr>
        <w:rFonts w:ascii="黑体" w:eastAsia="黑体" w:hAnsi="宋体" w:hint="default"/>
      </w:rPr>
    </w:lvl>
    <w:lvl w:ilvl="3">
      <w:start w:val="1"/>
      <w:numFmt w:val="decimal"/>
      <w:isLgl/>
      <w:lvlText w:val="%1.%2.%3.%4"/>
      <w:lvlJc w:val="left"/>
      <w:pPr>
        <w:ind w:left="726" w:hanging="720"/>
      </w:pPr>
      <w:rPr>
        <w:rFonts w:ascii="黑体" w:eastAsia="黑体" w:hAnsi="宋体" w:hint="default"/>
      </w:rPr>
    </w:lvl>
    <w:lvl w:ilvl="4">
      <w:start w:val="1"/>
      <w:numFmt w:val="decimal"/>
      <w:isLgl/>
      <w:lvlText w:val="%1.%2.%3.%4.%5"/>
      <w:lvlJc w:val="left"/>
      <w:pPr>
        <w:ind w:left="1088" w:hanging="1080"/>
      </w:pPr>
      <w:rPr>
        <w:rFonts w:ascii="黑体" w:eastAsia="黑体" w:hAnsi="宋体" w:hint="default"/>
      </w:rPr>
    </w:lvl>
    <w:lvl w:ilvl="5">
      <w:start w:val="1"/>
      <w:numFmt w:val="decimal"/>
      <w:isLgl/>
      <w:lvlText w:val="%1.%2.%3.%4.%5.%6"/>
      <w:lvlJc w:val="left"/>
      <w:pPr>
        <w:ind w:left="1090" w:hanging="1080"/>
      </w:pPr>
      <w:rPr>
        <w:rFonts w:ascii="黑体" w:eastAsia="黑体" w:hAnsi="宋体" w:hint="default"/>
      </w:rPr>
    </w:lvl>
    <w:lvl w:ilvl="6">
      <w:start w:val="1"/>
      <w:numFmt w:val="decimal"/>
      <w:isLgl/>
      <w:lvlText w:val="%1.%2.%3.%4.%5.%6.%7"/>
      <w:lvlJc w:val="left"/>
      <w:pPr>
        <w:ind w:left="1092" w:hanging="1080"/>
      </w:pPr>
      <w:rPr>
        <w:rFonts w:ascii="黑体" w:eastAsia="黑体" w:hAnsi="宋体" w:hint="default"/>
      </w:rPr>
    </w:lvl>
    <w:lvl w:ilvl="7">
      <w:start w:val="1"/>
      <w:numFmt w:val="decimal"/>
      <w:isLgl/>
      <w:lvlText w:val="%1.%2.%3.%4.%5.%6.%7.%8"/>
      <w:lvlJc w:val="left"/>
      <w:pPr>
        <w:ind w:left="1454" w:hanging="1440"/>
      </w:pPr>
      <w:rPr>
        <w:rFonts w:ascii="黑体" w:eastAsia="黑体" w:hAnsi="宋体" w:hint="default"/>
      </w:rPr>
    </w:lvl>
    <w:lvl w:ilvl="8">
      <w:start w:val="1"/>
      <w:numFmt w:val="decimal"/>
      <w:isLgl/>
      <w:lvlText w:val="%1.%2.%3.%4.%5.%6.%7.%8.%9"/>
      <w:lvlJc w:val="left"/>
      <w:pPr>
        <w:ind w:left="1456" w:hanging="1440"/>
      </w:pPr>
      <w:rPr>
        <w:rFonts w:ascii="黑体" w:eastAsia="黑体" w:hAnsi="宋体" w:hint="default"/>
      </w:rPr>
    </w:lvl>
  </w:abstractNum>
  <w:abstractNum w:abstractNumId="8" w15:restartNumberingAfterBreak="0">
    <w:nsid w:val="7C4410C1"/>
    <w:multiLevelType w:val="multilevel"/>
    <w:tmpl w:val="7C4410C1"/>
    <w:lvl w:ilvl="0">
      <w:start w:val="5"/>
      <w:numFmt w:val="bullet"/>
      <w:lvlText w:val="□"/>
      <w:lvlJc w:val="left"/>
      <w:pPr>
        <w:tabs>
          <w:tab w:val="num" w:pos="360"/>
        </w:tabs>
        <w:ind w:left="360" w:hanging="360"/>
      </w:pPr>
      <w:rPr>
        <w:rFonts w:ascii="宋体" w:eastAsia="宋体" w:hAnsi="宋体"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num w:numId="1">
    <w:abstractNumId w:val="2"/>
  </w:num>
  <w:num w:numId="2">
    <w:abstractNumId w:val="8"/>
  </w:num>
  <w:num w:numId="3">
    <w:abstractNumId w:val="5"/>
  </w:num>
  <w:num w:numId="4">
    <w:abstractNumId w:val="7"/>
  </w:num>
  <w:num w:numId="5">
    <w:abstractNumId w:val="1"/>
  </w:num>
  <w:num w:numId="6">
    <w:abstractNumId w:val="0"/>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numFmt w:val="decimalEnclosedCircleChinese"/>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808"/>
    <w:rsid w:val="00001528"/>
    <w:rsid w:val="000042EA"/>
    <w:rsid w:val="00005092"/>
    <w:rsid w:val="00007B5F"/>
    <w:rsid w:val="00013096"/>
    <w:rsid w:val="000149EA"/>
    <w:rsid w:val="0001519F"/>
    <w:rsid w:val="00016D80"/>
    <w:rsid w:val="000174B3"/>
    <w:rsid w:val="00021E0A"/>
    <w:rsid w:val="000222DA"/>
    <w:rsid w:val="000229A3"/>
    <w:rsid w:val="0002324C"/>
    <w:rsid w:val="0002359C"/>
    <w:rsid w:val="00024182"/>
    <w:rsid w:val="0002559C"/>
    <w:rsid w:val="00025851"/>
    <w:rsid w:val="000259AF"/>
    <w:rsid w:val="00026DB6"/>
    <w:rsid w:val="00034455"/>
    <w:rsid w:val="000349E6"/>
    <w:rsid w:val="0003579D"/>
    <w:rsid w:val="000362ED"/>
    <w:rsid w:val="00036869"/>
    <w:rsid w:val="00036B9E"/>
    <w:rsid w:val="00037480"/>
    <w:rsid w:val="00040034"/>
    <w:rsid w:val="00041CCC"/>
    <w:rsid w:val="0004206E"/>
    <w:rsid w:val="00043C83"/>
    <w:rsid w:val="00044F02"/>
    <w:rsid w:val="00047CD0"/>
    <w:rsid w:val="000512A2"/>
    <w:rsid w:val="00053482"/>
    <w:rsid w:val="00053742"/>
    <w:rsid w:val="0005377B"/>
    <w:rsid w:val="00053E7F"/>
    <w:rsid w:val="0005408F"/>
    <w:rsid w:val="00057BC8"/>
    <w:rsid w:val="00057E2A"/>
    <w:rsid w:val="00062D17"/>
    <w:rsid w:val="00062E36"/>
    <w:rsid w:val="0006494B"/>
    <w:rsid w:val="00067C92"/>
    <w:rsid w:val="00070497"/>
    <w:rsid w:val="00070A09"/>
    <w:rsid w:val="00070C50"/>
    <w:rsid w:val="00072B2F"/>
    <w:rsid w:val="000734F6"/>
    <w:rsid w:val="00073B28"/>
    <w:rsid w:val="00076542"/>
    <w:rsid w:val="00077070"/>
    <w:rsid w:val="000773E7"/>
    <w:rsid w:val="00077E05"/>
    <w:rsid w:val="00081F2B"/>
    <w:rsid w:val="000838E7"/>
    <w:rsid w:val="00083F2C"/>
    <w:rsid w:val="0008483C"/>
    <w:rsid w:val="0008505F"/>
    <w:rsid w:val="00085C40"/>
    <w:rsid w:val="00086D55"/>
    <w:rsid w:val="00090A22"/>
    <w:rsid w:val="00093682"/>
    <w:rsid w:val="000940B8"/>
    <w:rsid w:val="00095558"/>
    <w:rsid w:val="00096D14"/>
    <w:rsid w:val="000976EA"/>
    <w:rsid w:val="000A0161"/>
    <w:rsid w:val="000A17F6"/>
    <w:rsid w:val="000A2705"/>
    <w:rsid w:val="000A4198"/>
    <w:rsid w:val="000A57BB"/>
    <w:rsid w:val="000A5D05"/>
    <w:rsid w:val="000B2C8E"/>
    <w:rsid w:val="000B3DE9"/>
    <w:rsid w:val="000B5045"/>
    <w:rsid w:val="000B6A1E"/>
    <w:rsid w:val="000B7716"/>
    <w:rsid w:val="000C1BF7"/>
    <w:rsid w:val="000C243F"/>
    <w:rsid w:val="000C3355"/>
    <w:rsid w:val="000C4653"/>
    <w:rsid w:val="000C5411"/>
    <w:rsid w:val="000C64B9"/>
    <w:rsid w:val="000C6EDC"/>
    <w:rsid w:val="000D0290"/>
    <w:rsid w:val="000D2BD0"/>
    <w:rsid w:val="000D2D50"/>
    <w:rsid w:val="000D4861"/>
    <w:rsid w:val="000D639E"/>
    <w:rsid w:val="000D67F3"/>
    <w:rsid w:val="000E0560"/>
    <w:rsid w:val="000E0A8B"/>
    <w:rsid w:val="000E2BC3"/>
    <w:rsid w:val="000E2CF4"/>
    <w:rsid w:val="000E5BED"/>
    <w:rsid w:val="000E66AB"/>
    <w:rsid w:val="000E7054"/>
    <w:rsid w:val="000F0817"/>
    <w:rsid w:val="000F0FFE"/>
    <w:rsid w:val="000F2533"/>
    <w:rsid w:val="000F313F"/>
    <w:rsid w:val="000F45C6"/>
    <w:rsid w:val="000F59A8"/>
    <w:rsid w:val="00101380"/>
    <w:rsid w:val="00101D39"/>
    <w:rsid w:val="00102852"/>
    <w:rsid w:val="0010525C"/>
    <w:rsid w:val="00105E3E"/>
    <w:rsid w:val="00106C32"/>
    <w:rsid w:val="00111303"/>
    <w:rsid w:val="001126F1"/>
    <w:rsid w:val="001128BC"/>
    <w:rsid w:val="00116DEF"/>
    <w:rsid w:val="00117286"/>
    <w:rsid w:val="0011752F"/>
    <w:rsid w:val="0011799B"/>
    <w:rsid w:val="0012094D"/>
    <w:rsid w:val="0012148A"/>
    <w:rsid w:val="00121990"/>
    <w:rsid w:val="00122723"/>
    <w:rsid w:val="001277A4"/>
    <w:rsid w:val="00131A80"/>
    <w:rsid w:val="00131E93"/>
    <w:rsid w:val="00131F92"/>
    <w:rsid w:val="00132FAE"/>
    <w:rsid w:val="001342CE"/>
    <w:rsid w:val="0013502F"/>
    <w:rsid w:val="0013523F"/>
    <w:rsid w:val="001370A7"/>
    <w:rsid w:val="001377E2"/>
    <w:rsid w:val="001406B5"/>
    <w:rsid w:val="00140A50"/>
    <w:rsid w:val="00140CAB"/>
    <w:rsid w:val="0014317A"/>
    <w:rsid w:val="0014324B"/>
    <w:rsid w:val="00143655"/>
    <w:rsid w:val="00143FF4"/>
    <w:rsid w:val="0014409D"/>
    <w:rsid w:val="00144FB8"/>
    <w:rsid w:val="00144FEC"/>
    <w:rsid w:val="00146D37"/>
    <w:rsid w:val="001477B9"/>
    <w:rsid w:val="00153ABA"/>
    <w:rsid w:val="00155AB4"/>
    <w:rsid w:val="00157752"/>
    <w:rsid w:val="001617A4"/>
    <w:rsid w:val="00161D0C"/>
    <w:rsid w:val="00162144"/>
    <w:rsid w:val="001621F5"/>
    <w:rsid w:val="00162800"/>
    <w:rsid w:val="00162D9C"/>
    <w:rsid w:val="001630E9"/>
    <w:rsid w:val="001635A4"/>
    <w:rsid w:val="001635F9"/>
    <w:rsid w:val="001644B1"/>
    <w:rsid w:val="0016669E"/>
    <w:rsid w:val="00167BA3"/>
    <w:rsid w:val="001718C8"/>
    <w:rsid w:val="00171D6F"/>
    <w:rsid w:val="0017265E"/>
    <w:rsid w:val="00173991"/>
    <w:rsid w:val="00175291"/>
    <w:rsid w:val="001802DF"/>
    <w:rsid w:val="00180400"/>
    <w:rsid w:val="00180A0E"/>
    <w:rsid w:val="00182811"/>
    <w:rsid w:val="00182AD5"/>
    <w:rsid w:val="00185D16"/>
    <w:rsid w:val="00185ECF"/>
    <w:rsid w:val="00185FFE"/>
    <w:rsid w:val="00187464"/>
    <w:rsid w:val="0018783A"/>
    <w:rsid w:val="001902FB"/>
    <w:rsid w:val="001905FB"/>
    <w:rsid w:val="00196677"/>
    <w:rsid w:val="0019699E"/>
    <w:rsid w:val="00197B9C"/>
    <w:rsid w:val="001A01E5"/>
    <w:rsid w:val="001A03ED"/>
    <w:rsid w:val="001A2C5C"/>
    <w:rsid w:val="001A4FD3"/>
    <w:rsid w:val="001A5761"/>
    <w:rsid w:val="001A776B"/>
    <w:rsid w:val="001A78E7"/>
    <w:rsid w:val="001A7E07"/>
    <w:rsid w:val="001A7F71"/>
    <w:rsid w:val="001B0772"/>
    <w:rsid w:val="001B2848"/>
    <w:rsid w:val="001B2DBB"/>
    <w:rsid w:val="001B2F42"/>
    <w:rsid w:val="001B34D9"/>
    <w:rsid w:val="001B3D7D"/>
    <w:rsid w:val="001B44DC"/>
    <w:rsid w:val="001B7F8D"/>
    <w:rsid w:val="001C02C7"/>
    <w:rsid w:val="001C26FC"/>
    <w:rsid w:val="001C335D"/>
    <w:rsid w:val="001C3BDA"/>
    <w:rsid w:val="001C44C3"/>
    <w:rsid w:val="001C587C"/>
    <w:rsid w:val="001C6DA1"/>
    <w:rsid w:val="001D1362"/>
    <w:rsid w:val="001D1FC0"/>
    <w:rsid w:val="001D26F7"/>
    <w:rsid w:val="001D3E21"/>
    <w:rsid w:val="001D58FE"/>
    <w:rsid w:val="001D61D5"/>
    <w:rsid w:val="001D6493"/>
    <w:rsid w:val="001E17C0"/>
    <w:rsid w:val="001E1B8F"/>
    <w:rsid w:val="001E31AA"/>
    <w:rsid w:val="001E33E7"/>
    <w:rsid w:val="001E6B54"/>
    <w:rsid w:val="001E7D2E"/>
    <w:rsid w:val="001F1977"/>
    <w:rsid w:val="001F1A41"/>
    <w:rsid w:val="001F27B7"/>
    <w:rsid w:val="001F5B24"/>
    <w:rsid w:val="002010AB"/>
    <w:rsid w:val="00203878"/>
    <w:rsid w:val="00205A7F"/>
    <w:rsid w:val="0020612C"/>
    <w:rsid w:val="00206153"/>
    <w:rsid w:val="002100AE"/>
    <w:rsid w:val="002105BA"/>
    <w:rsid w:val="00210CE5"/>
    <w:rsid w:val="0021446C"/>
    <w:rsid w:val="002156BF"/>
    <w:rsid w:val="00221757"/>
    <w:rsid w:val="00222556"/>
    <w:rsid w:val="00222EBF"/>
    <w:rsid w:val="002243EA"/>
    <w:rsid w:val="00224F2E"/>
    <w:rsid w:val="0022594F"/>
    <w:rsid w:val="00225AFA"/>
    <w:rsid w:val="002269E7"/>
    <w:rsid w:val="00227BE1"/>
    <w:rsid w:val="00232044"/>
    <w:rsid w:val="00233960"/>
    <w:rsid w:val="00233F11"/>
    <w:rsid w:val="00234C28"/>
    <w:rsid w:val="00235006"/>
    <w:rsid w:val="002408B3"/>
    <w:rsid w:val="00240EF3"/>
    <w:rsid w:val="00242983"/>
    <w:rsid w:val="002436FF"/>
    <w:rsid w:val="00244258"/>
    <w:rsid w:val="00244582"/>
    <w:rsid w:val="002476FD"/>
    <w:rsid w:val="0025160A"/>
    <w:rsid w:val="00252766"/>
    <w:rsid w:val="00254000"/>
    <w:rsid w:val="00254986"/>
    <w:rsid w:val="00255DFE"/>
    <w:rsid w:val="00256971"/>
    <w:rsid w:val="002575F1"/>
    <w:rsid w:val="00257DC2"/>
    <w:rsid w:val="002611C8"/>
    <w:rsid w:val="002611FD"/>
    <w:rsid w:val="0026243B"/>
    <w:rsid w:val="002627C9"/>
    <w:rsid w:val="00265BF6"/>
    <w:rsid w:val="00267655"/>
    <w:rsid w:val="00271279"/>
    <w:rsid w:val="00273F67"/>
    <w:rsid w:val="00274600"/>
    <w:rsid w:val="00274C93"/>
    <w:rsid w:val="00277342"/>
    <w:rsid w:val="00281DA2"/>
    <w:rsid w:val="002827BB"/>
    <w:rsid w:val="00283C53"/>
    <w:rsid w:val="00284ABC"/>
    <w:rsid w:val="00285791"/>
    <w:rsid w:val="002863F7"/>
    <w:rsid w:val="00286DFB"/>
    <w:rsid w:val="00286F70"/>
    <w:rsid w:val="00287292"/>
    <w:rsid w:val="00287A0C"/>
    <w:rsid w:val="00290842"/>
    <w:rsid w:val="00290CC0"/>
    <w:rsid w:val="00290EF5"/>
    <w:rsid w:val="00291266"/>
    <w:rsid w:val="00291722"/>
    <w:rsid w:val="00294067"/>
    <w:rsid w:val="002955BB"/>
    <w:rsid w:val="002976E5"/>
    <w:rsid w:val="00297BF4"/>
    <w:rsid w:val="002A2CD1"/>
    <w:rsid w:val="002A4597"/>
    <w:rsid w:val="002A49C9"/>
    <w:rsid w:val="002A731F"/>
    <w:rsid w:val="002A782E"/>
    <w:rsid w:val="002B04DE"/>
    <w:rsid w:val="002B0C61"/>
    <w:rsid w:val="002B1307"/>
    <w:rsid w:val="002B22C4"/>
    <w:rsid w:val="002B2AC5"/>
    <w:rsid w:val="002B3ABF"/>
    <w:rsid w:val="002B3C30"/>
    <w:rsid w:val="002B3D2A"/>
    <w:rsid w:val="002B3F3A"/>
    <w:rsid w:val="002B404C"/>
    <w:rsid w:val="002B7C0D"/>
    <w:rsid w:val="002C1E41"/>
    <w:rsid w:val="002C2215"/>
    <w:rsid w:val="002C4799"/>
    <w:rsid w:val="002C5F01"/>
    <w:rsid w:val="002D002C"/>
    <w:rsid w:val="002D2E53"/>
    <w:rsid w:val="002D594D"/>
    <w:rsid w:val="002D5A4D"/>
    <w:rsid w:val="002D6C09"/>
    <w:rsid w:val="002D70FB"/>
    <w:rsid w:val="002E003C"/>
    <w:rsid w:val="002E0887"/>
    <w:rsid w:val="002E0C8E"/>
    <w:rsid w:val="002E2630"/>
    <w:rsid w:val="002E4D25"/>
    <w:rsid w:val="002E4E43"/>
    <w:rsid w:val="002E5E7D"/>
    <w:rsid w:val="002E6B00"/>
    <w:rsid w:val="002E6CB4"/>
    <w:rsid w:val="002E7EAF"/>
    <w:rsid w:val="002F1B2B"/>
    <w:rsid w:val="002F2126"/>
    <w:rsid w:val="002F266B"/>
    <w:rsid w:val="002F32DE"/>
    <w:rsid w:val="002F3328"/>
    <w:rsid w:val="002F3F0C"/>
    <w:rsid w:val="002F490F"/>
    <w:rsid w:val="002F4B20"/>
    <w:rsid w:val="002F776A"/>
    <w:rsid w:val="002F77FA"/>
    <w:rsid w:val="00302DB7"/>
    <w:rsid w:val="00303E73"/>
    <w:rsid w:val="00304B1A"/>
    <w:rsid w:val="003057B7"/>
    <w:rsid w:val="003078EF"/>
    <w:rsid w:val="00310958"/>
    <w:rsid w:val="003115A2"/>
    <w:rsid w:val="0031283B"/>
    <w:rsid w:val="00315AD9"/>
    <w:rsid w:val="00315DDA"/>
    <w:rsid w:val="003167E5"/>
    <w:rsid w:val="00317C43"/>
    <w:rsid w:val="00321D63"/>
    <w:rsid w:val="0032232F"/>
    <w:rsid w:val="00322B4C"/>
    <w:rsid w:val="00324A1E"/>
    <w:rsid w:val="00324AC7"/>
    <w:rsid w:val="003270A7"/>
    <w:rsid w:val="003308E3"/>
    <w:rsid w:val="003315ED"/>
    <w:rsid w:val="00332F71"/>
    <w:rsid w:val="00333042"/>
    <w:rsid w:val="00334B05"/>
    <w:rsid w:val="00337340"/>
    <w:rsid w:val="003379C3"/>
    <w:rsid w:val="00340899"/>
    <w:rsid w:val="00341B3F"/>
    <w:rsid w:val="00343157"/>
    <w:rsid w:val="003442C3"/>
    <w:rsid w:val="00344EFD"/>
    <w:rsid w:val="00345214"/>
    <w:rsid w:val="003459C5"/>
    <w:rsid w:val="003503DC"/>
    <w:rsid w:val="003509CE"/>
    <w:rsid w:val="003529DE"/>
    <w:rsid w:val="00352B39"/>
    <w:rsid w:val="00353E18"/>
    <w:rsid w:val="00353E49"/>
    <w:rsid w:val="00355961"/>
    <w:rsid w:val="003560E2"/>
    <w:rsid w:val="0035664A"/>
    <w:rsid w:val="003567A6"/>
    <w:rsid w:val="00357088"/>
    <w:rsid w:val="00357CA6"/>
    <w:rsid w:val="0036018D"/>
    <w:rsid w:val="00361631"/>
    <w:rsid w:val="003620B9"/>
    <w:rsid w:val="003623EF"/>
    <w:rsid w:val="003624B1"/>
    <w:rsid w:val="00362AD7"/>
    <w:rsid w:val="003636D8"/>
    <w:rsid w:val="00364FA1"/>
    <w:rsid w:val="003652B2"/>
    <w:rsid w:val="00365986"/>
    <w:rsid w:val="0036630F"/>
    <w:rsid w:val="0036751C"/>
    <w:rsid w:val="003701FF"/>
    <w:rsid w:val="00371CDE"/>
    <w:rsid w:val="003720AF"/>
    <w:rsid w:val="00372F6E"/>
    <w:rsid w:val="00373901"/>
    <w:rsid w:val="00374497"/>
    <w:rsid w:val="00374710"/>
    <w:rsid w:val="00374EAA"/>
    <w:rsid w:val="003779F0"/>
    <w:rsid w:val="00382C5E"/>
    <w:rsid w:val="003845FC"/>
    <w:rsid w:val="00384674"/>
    <w:rsid w:val="00386A74"/>
    <w:rsid w:val="00387D91"/>
    <w:rsid w:val="00387E7F"/>
    <w:rsid w:val="003911CE"/>
    <w:rsid w:val="00392B08"/>
    <w:rsid w:val="00394E59"/>
    <w:rsid w:val="00396286"/>
    <w:rsid w:val="00397DCD"/>
    <w:rsid w:val="003A193F"/>
    <w:rsid w:val="003A3719"/>
    <w:rsid w:val="003A407D"/>
    <w:rsid w:val="003A4892"/>
    <w:rsid w:val="003A4C9F"/>
    <w:rsid w:val="003A6F29"/>
    <w:rsid w:val="003B03A4"/>
    <w:rsid w:val="003B04EA"/>
    <w:rsid w:val="003B1C71"/>
    <w:rsid w:val="003B1DDB"/>
    <w:rsid w:val="003B2B3A"/>
    <w:rsid w:val="003B338E"/>
    <w:rsid w:val="003B473A"/>
    <w:rsid w:val="003B7FBF"/>
    <w:rsid w:val="003C0714"/>
    <w:rsid w:val="003C3B34"/>
    <w:rsid w:val="003C3D4D"/>
    <w:rsid w:val="003C4131"/>
    <w:rsid w:val="003C4DD4"/>
    <w:rsid w:val="003C7433"/>
    <w:rsid w:val="003D0588"/>
    <w:rsid w:val="003D0645"/>
    <w:rsid w:val="003D0FED"/>
    <w:rsid w:val="003D4EF1"/>
    <w:rsid w:val="003D57E8"/>
    <w:rsid w:val="003D5A65"/>
    <w:rsid w:val="003D6885"/>
    <w:rsid w:val="003E0001"/>
    <w:rsid w:val="003E0F30"/>
    <w:rsid w:val="003E366E"/>
    <w:rsid w:val="003E3EC8"/>
    <w:rsid w:val="003E43C7"/>
    <w:rsid w:val="003E4F22"/>
    <w:rsid w:val="003E5093"/>
    <w:rsid w:val="003E6034"/>
    <w:rsid w:val="003E6E8E"/>
    <w:rsid w:val="003F09AE"/>
    <w:rsid w:val="003F2042"/>
    <w:rsid w:val="003F2654"/>
    <w:rsid w:val="003F2AC0"/>
    <w:rsid w:val="003F3BA1"/>
    <w:rsid w:val="003F3F15"/>
    <w:rsid w:val="003F5E80"/>
    <w:rsid w:val="003F5F29"/>
    <w:rsid w:val="003F7961"/>
    <w:rsid w:val="0040198F"/>
    <w:rsid w:val="00401BA9"/>
    <w:rsid w:val="00402420"/>
    <w:rsid w:val="0040453E"/>
    <w:rsid w:val="004050E0"/>
    <w:rsid w:val="00405BDA"/>
    <w:rsid w:val="00406944"/>
    <w:rsid w:val="00410D39"/>
    <w:rsid w:val="00414D56"/>
    <w:rsid w:val="00416DFB"/>
    <w:rsid w:val="004173D2"/>
    <w:rsid w:val="00417DCC"/>
    <w:rsid w:val="004205FB"/>
    <w:rsid w:val="004209A9"/>
    <w:rsid w:val="004213BE"/>
    <w:rsid w:val="004223CD"/>
    <w:rsid w:val="00422C56"/>
    <w:rsid w:val="00425841"/>
    <w:rsid w:val="00426353"/>
    <w:rsid w:val="004302F8"/>
    <w:rsid w:val="004303C2"/>
    <w:rsid w:val="00430D32"/>
    <w:rsid w:val="004318D2"/>
    <w:rsid w:val="00431F9E"/>
    <w:rsid w:val="004330FE"/>
    <w:rsid w:val="004331A5"/>
    <w:rsid w:val="00434AD4"/>
    <w:rsid w:val="0043572F"/>
    <w:rsid w:val="00436311"/>
    <w:rsid w:val="00436593"/>
    <w:rsid w:val="00436B93"/>
    <w:rsid w:val="00441C38"/>
    <w:rsid w:val="004422EC"/>
    <w:rsid w:val="00442458"/>
    <w:rsid w:val="00442766"/>
    <w:rsid w:val="00442CC4"/>
    <w:rsid w:val="00444428"/>
    <w:rsid w:val="004502DE"/>
    <w:rsid w:val="00451292"/>
    <w:rsid w:val="004512CE"/>
    <w:rsid w:val="00453FF6"/>
    <w:rsid w:val="0045484C"/>
    <w:rsid w:val="004556D6"/>
    <w:rsid w:val="004609BC"/>
    <w:rsid w:val="00460F40"/>
    <w:rsid w:val="00461ABC"/>
    <w:rsid w:val="00462429"/>
    <w:rsid w:val="00464E85"/>
    <w:rsid w:val="004667BE"/>
    <w:rsid w:val="00466AF7"/>
    <w:rsid w:val="00466F31"/>
    <w:rsid w:val="00467EF7"/>
    <w:rsid w:val="00472807"/>
    <w:rsid w:val="00473934"/>
    <w:rsid w:val="004753C3"/>
    <w:rsid w:val="00481E18"/>
    <w:rsid w:val="004844B4"/>
    <w:rsid w:val="00484FE7"/>
    <w:rsid w:val="00485306"/>
    <w:rsid w:val="00485A06"/>
    <w:rsid w:val="00486199"/>
    <w:rsid w:val="004867F5"/>
    <w:rsid w:val="00490571"/>
    <w:rsid w:val="004919BC"/>
    <w:rsid w:val="0049241E"/>
    <w:rsid w:val="00492E46"/>
    <w:rsid w:val="00493B30"/>
    <w:rsid w:val="00494064"/>
    <w:rsid w:val="004969E1"/>
    <w:rsid w:val="004973C9"/>
    <w:rsid w:val="004975A2"/>
    <w:rsid w:val="004A028B"/>
    <w:rsid w:val="004A23DC"/>
    <w:rsid w:val="004A38F7"/>
    <w:rsid w:val="004A3D35"/>
    <w:rsid w:val="004A5E81"/>
    <w:rsid w:val="004A6ACC"/>
    <w:rsid w:val="004B0743"/>
    <w:rsid w:val="004B0756"/>
    <w:rsid w:val="004B0938"/>
    <w:rsid w:val="004B0C81"/>
    <w:rsid w:val="004B1ABB"/>
    <w:rsid w:val="004B2187"/>
    <w:rsid w:val="004B45B8"/>
    <w:rsid w:val="004B4AB0"/>
    <w:rsid w:val="004B4C29"/>
    <w:rsid w:val="004B4D60"/>
    <w:rsid w:val="004B6223"/>
    <w:rsid w:val="004C14B8"/>
    <w:rsid w:val="004C1627"/>
    <w:rsid w:val="004C3CAF"/>
    <w:rsid w:val="004C5F92"/>
    <w:rsid w:val="004C67E0"/>
    <w:rsid w:val="004D032C"/>
    <w:rsid w:val="004D0CD0"/>
    <w:rsid w:val="004D105F"/>
    <w:rsid w:val="004D1423"/>
    <w:rsid w:val="004D723A"/>
    <w:rsid w:val="004E0216"/>
    <w:rsid w:val="004E075E"/>
    <w:rsid w:val="004E08DB"/>
    <w:rsid w:val="004E0982"/>
    <w:rsid w:val="004E1FAF"/>
    <w:rsid w:val="004E3AD8"/>
    <w:rsid w:val="004E43AF"/>
    <w:rsid w:val="004E4726"/>
    <w:rsid w:val="004E6DF4"/>
    <w:rsid w:val="004E7B69"/>
    <w:rsid w:val="004F3C32"/>
    <w:rsid w:val="004F5C3E"/>
    <w:rsid w:val="004F5FCF"/>
    <w:rsid w:val="004F6838"/>
    <w:rsid w:val="004F6AB7"/>
    <w:rsid w:val="004F6EC6"/>
    <w:rsid w:val="004F7407"/>
    <w:rsid w:val="004F7C79"/>
    <w:rsid w:val="00501907"/>
    <w:rsid w:val="00502F85"/>
    <w:rsid w:val="0050386E"/>
    <w:rsid w:val="005039A7"/>
    <w:rsid w:val="00506536"/>
    <w:rsid w:val="00507190"/>
    <w:rsid w:val="0051082C"/>
    <w:rsid w:val="00512127"/>
    <w:rsid w:val="00512C25"/>
    <w:rsid w:val="00513424"/>
    <w:rsid w:val="00513E22"/>
    <w:rsid w:val="00513F87"/>
    <w:rsid w:val="00514327"/>
    <w:rsid w:val="00515D9D"/>
    <w:rsid w:val="0051613B"/>
    <w:rsid w:val="00516876"/>
    <w:rsid w:val="005169B3"/>
    <w:rsid w:val="00522E7D"/>
    <w:rsid w:val="0052348A"/>
    <w:rsid w:val="0052372E"/>
    <w:rsid w:val="00523D74"/>
    <w:rsid w:val="005267A2"/>
    <w:rsid w:val="00526B9E"/>
    <w:rsid w:val="00527364"/>
    <w:rsid w:val="005273BA"/>
    <w:rsid w:val="00532CEB"/>
    <w:rsid w:val="00532DCD"/>
    <w:rsid w:val="005349F8"/>
    <w:rsid w:val="0053500C"/>
    <w:rsid w:val="005355B8"/>
    <w:rsid w:val="00537094"/>
    <w:rsid w:val="005412EF"/>
    <w:rsid w:val="00541411"/>
    <w:rsid w:val="00541843"/>
    <w:rsid w:val="00541992"/>
    <w:rsid w:val="00543AA5"/>
    <w:rsid w:val="00544080"/>
    <w:rsid w:val="00545045"/>
    <w:rsid w:val="00545083"/>
    <w:rsid w:val="00545A2B"/>
    <w:rsid w:val="00546306"/>
    <w:rsid w:val="0054695D"/>
    <w:rsid w:val="00547417"/>
    <w:rsid w:val="005518C6"/>
    <w:rsid w:val="00551AFB"/>
    <w:rsid w:val="005529DC"/>
    <w:rsid w:val="0055364C"/>
    <w:rsid w:val="00554B17"/>
    <w:rsid w:val="00557A1A"/>
    <w:rsid w:val="00557F13"/>
    <w:rsid w:val="0056015D"/>
    <w:rsid w:val="0056278E"/>
    <w:rsid w:val="0056391D"/>
    <w:rsid w:val="00564225"/>
    <w:rsid w:val="0056538E"/>
    <w:rsid w:val="00566574"/>
    <w:rsid w:val="00566A04"/>
    <w:rsid w:val="00570CCB"/>
    <w:rsid w:val="00570E4F"/>
    <w:rsid w:val="00570FB0"/>
    <w:rsid w:val="00575AE2"/>
    <w:rsid w:val="00581256"/>
    <w:rsid w:val="00581E16"/>
    <w:rsid w:val="005829E5"/>
    <w:rsid w:val="005837DD"/>
    <w:rsid w:val="00583B0C"/>
    <w:rsid w:val="0058595D"/>
    <w:rsid w:val="00585EC9"/>
    <w:rsid w:val="00596C27"/>
    <w:rsid w:val="00596CA6"/>
    <w:rsid w:val="005A2121"/>
    <w:rsid w:val="005A2412"/>
    <w:rsid w:val="005A25AC"/>
    <w:rsid w:val="005A29AD"/>
    <w:rsid w:val="005A5BB4"/>
    <w:rsid w:val="005A7B7A"/>
    <w:rsid w:val="005B0518"/>
    <w:rsid w:val="005B07A8"/>
    <w:rsid w:val="005B2D79"/>
    <w:rsid w:val="005B311A"/>
    <w:rsid w:val="005B4B24"/>
    <w:rsid w:val="005B54BB"/>
    <w:rsid w:val="005B560A"/>
    <w:rsid w:val="005C0D73"/>
    <w:rsid w:val="005C3AF2"/>
    <w:rsid w:val="005C4434"/>
    <w:rsid w:val="005C4A23"/>
    <w:rsid w:val="005C6961"/>
    <w:rsid w:val="005D1135"/>
    <w:rsid w:val="005D18B0"/>
    <w:rsid w:val="005D32A1"/>
    <w:rsid w:val="005D4019"/>
    <w:rsid w:val="005D4533"/>
    <w:rsid w:val="005D5404"/>
    <w:rsid w:val="005D5786"/>
    <w:rsid w:val="005D5D26"/>
    <w:rsid w:val="005D6961"/>
    <w:rsid w:val="005D6B68"/>
    <w:rsid w:val="005E0E1D"/>
    <w:rsid w:val="005E1E4D"/>
    <w:rsid w:val="005E2949"/>
    <w:rsid w:val="005E38F5"/>
    <w:rsid w:val="005E5B3C"/>
    <w:rsid w:val="005E7BD1"/>
    <w:rsid w:val="005F0683"/>
    <w:rsid w:val="005F0A73"/>
    <w:rsid w:val="005F0B2C"/>
    <w:rsid w:val="005F174C"/>
    <w:rsid w:val="005F27EC"/>
    <w:rsid w:val="005F3B77"/>
    <w:rsid w:val="005F3C4E"/>
    <w:rsid w:val="005F4251"/>
    <w:rsid w:val="005F47EF"/>
    <w:rsid w:val="005F75A3"/>
    <w:rsid w:val="005F780E"/>
    <w:rsid w:val="005F7C48"/>
    <w:rsid w:val="005F7EB1"/>
    <w:rsid w:val="0060578E"/>
    <w:rsid w:val="00606244"/>
    <w:rsid w:val="006064E7"/>
    <w:rsid w:val="00607B63"/>
    <w:rsid w:val="0061282D"/>
    <w:rsid w:val="00612D95"/>
    <w:rsid w:val="00612E60"/>
    <w:rsid w:val="006152B8"/>
    <w:rsid w:val="006168F7"/>
    <w:rsid w:val="00617CA3"/>
    <w:rsid w:val="0062182B"/>
    <w:rsid w:val="00621E56"/>
    <w:rsid w:val="006221F0"/>
    <w:rsid w:val="006267E1"/>
    <w:rsid w:val="006341A1"/>
    <w:rsid w:val="0063589A"/>
    <w:rsid w:val="00635C74"/>
    <w:rsid w:val="006361B9"/>
    <w:rsid w:val="0063724C"/>
    <w:rsid w:val="00637E80"/>
    <w:rsid w:val="00641C55"/>
    <w:rsid w:val="00643C49"/>
    <w:rsid w:val="006446EF"/>
    <w:rsid w:val="00646FA9"/>
    <w:rsid w:val="0064764A"/>
    <w:rsid w:val="0065010C"/>
    <w:rsid w:val="0065020A"/>
    <w:rsid w:val="006510B7"/>
    <w:rsid w:val="00651F37"/>
    <w:rsid w:val="006560F4"/>
    <w:rsid w:val="00657464"/>
    <w:rsid w:val="00657746"/>
    <w:rsid w:val="00661686"/>
    <w:rsid w:val="00662215"/>
    <w:rsid w:val="00662E99"/>
    <w:rsid w:val="00664B34"/>
    <w:rsid w:val="006656EF"/>
    <w:rsid w:val="00665DEE"/>
    <w:rsid w:val="006670E3"/>
    <w:rsid w:val="00667D67"/>
    <w:rsid w:val="0067062E"/>
    <w:rsid w:val="006721AA"/>
    <w:rsid w:val="006723D3"/>
    <w:rsid w:val="00672DA8"/>
    <w:rsid w:val="00674007"/>
    <w:rsid w:val="006756A7"/>
    <w:rsid w:val="00676300"/>
    <w:rsid w:val="00680CF2"/>
    <w:rsid w:val="006821CD"/>
    <w:rsid w:val="00683FE8"/>
    <w:rsid w:val="00685020"/>
    <w:rsid w:val="00685A01"/>
    <w:rsid w:val="00686483"/>
    <w:rsid w:val="006918C1"/>
    <w:rsid w:val="00692B44"/>
    <w:rsid w:val="00695793"/>
    <w:rsid w:val="006958DD"/>
    <w:rsid w:val="00696C95"/>
    <w:rsid w:val="006971E9"/>
    <w:rsid w:val="00697BEF"/>
    <w:rsid w:val="006A095D"/>
    <w:rsid w:val="006A439F"/>
    <w:rsid w:val="006A5859"/>
    <w:rsid w:val="006A6534"/>
    <w:rsid w:val="006A7C3F"/>
    <w:rsid w:val="006B089A"/>
    <w:rsid w:val="006B1AEF"/>
    <w:rsid w:val="006B231D"/>
    <w:rsid w:val="006B484F"/>
    <w:rsid w:val="006C0D93"/>
    <w:rsid w:val="006C56BD"/>
    <w:rsid w:val="006C62D2"/>
    <w:rsid w:val="006C76AC"/>
    <w:rsid w:val="006D08CE"/>
    <w:rsid w:val="006D1367"/>
    <w:rsid w:val="006D49E6"/>
    <w:rsid w:val="006D4A35"/>
    <w:rsid w:val="006D4B4B"/>
    <w:rsid w:val="006D5A9E"/>
    <w:rsid w:val="006D6FAA"/>
    <w:rsid w:val="006E008D"/>
    <w:rsid w:val="006E1091"/>
    <w:rsid w:val="006E1605"/>
    <w:rsid w:val="006E1976"/>
    <w:rsid w:val="006E25DD"/>
    <w:rsid w:val="006E3F22"/>
    <w:rsid w:val="006E472C"/>
    <w:rsid w:val="006E4DC1"/>
    <w:rsid w:val="006E6336"/>
    <w:rsid w:val="006E76E3"/>
    <w:rsid w:val="006F60BA"/>
    <w:rsid w:val="006F6206"/>
    <w:rsid w:val="006F67D8"/>
    <w:rsid w:val="006F7B7C"/>
    <w:rsid w:val="006F7E7D"/>
    <w:rsid w:val="00701B9F"/>
    <w:rsid w:val="00704095"/>
    <w:rsid w:val="00704CA7"/>
    <w:rsid w:val="00705860"/>
    <w:rsid w:val="00707073"/>
    <w:rsid w:val="007106A2"/>
    <w:rsid w:val="00711804"/>
    <w:rsid w:val="00711D60"/>
    <w:rsid w:val="0071300D"/>
    <w:rsid w:val="00713A12"/>
    <w:rsid w:val="00713AEF"/>
    <w:rsid w:val="00714BDE"/>
    <w:rsid w:val="007201E5"/>
    <w:rsid w:val="00721DC8"/>
    <w:rsid w:val="007228D0"/>
    <w:rsid w:val="00724EEB"/>
    <w:rsid w:val="00725002"/>
    <w:rsid w:val="007263AF"/>
    <w:rsid w:val="00730133"/>
    <w:rsid w:val="00730ACB"/>
    <w:rsid w:val="00731866"/>
    <w:rsid w:val="00732239"/>
    <w:rsid w:val="00732BB4"/>
    <w:rsid w:val="0073312B"/>
    <w:rsid w:val="007342D3"/>
    <w:rsid w:val="00734351"/>
    <w:rsid w:val="007362F5"/>
    <w:rsid w:val="00737D43"/>
    <w:rsid w:val="00737DEE"/>
    <w:rsid w:val="00737F1E"/>
    <w:rsid w:val="00740801"/>
    <w:rsid w:val="0074167A"/>
    <w:rsid w:val="007425B0"/>
    <w:rsid w:val="00746F56"/>
    <w:rsid w:val="00751829"/>
    <w:rsid w:val="007526FF"/>
    <w:rsid w:val="00754CC2"/>
    <w:rsid w:val="00756220"/>
    <w:rsid w:val="00757304"/>
    <w:rsid w:val="007600E7"/>
    <w:rsid w:val="00760467"/>
    <w:rsid w:val="0076103C"/>
    <w:rsid w:val="0076192D"/>
    <w:rsid w:val="007624E1"/>
    <w:rsid w:val="00766B59"/>
    <w:rsid w:val="0077225C"/>
    <w:rsid w:val="00772689"/>
    <w:rsid w:val="00773B52"/>
    <w:rsid w:val="00773F22"/>
    <w:rsid w:val="007745C3"/>
    <w:rsid w:val="00774609"/>
    <w:rsid w:val="00774BFE"/>
    <w:rsid w:val="00774D3A"/>
    <w:rsid w:val="00775C9E"/>
    <w:rsid w:val="007816E5"/>
    <w:rsid w:val="0078331E"/>
    <w:rsid w:val="0078417B"/>
    <w:rsid w:val="007847E7"/>
    <w:rsid w:val="007852B0"/>
    <w:rsid w:val="0078593E"/>
    <w:rsid w:val="00786A84"/>
    <w:rsid w:val="00786CF7"/>
    <w:rsid w:val="00793489"/>
    <w:rsid w:val="00794195"/>
    <w:rsid w:val="00794AFE"/>
    <w:rsid w:val="00795A58"/>
    <w:rsid w:val="00797673"/>
    <w:rsid w:val="007A0039"/>
    <w:rsid w:val="007A0057"/>
    <w:rsid w:val="007A0D0F"/>
    <w:rsid w:val="007A336D"/>
    <w:rsid w:val="007A52E8"/>
    <w:rsid w:val="007A587C"/>
    <w:rsid w:val="007A5F5F"/>
    <w:rsid w:val="007A677A"/>
    <w:rsid w:val="007B093B"/>
    <w:rsid w:val="007B43A2"/>
    <w:rsid w:val="007B44E3"/>
    <w:rsid w:val="007B5838"/>
    <w:rsid w:val="007B5BCD"/>
    <w:rsid w:val="007B5CF3"/>
    <w:rsid w:val="007C1E0B"/>
    <w:rsid w:val="007C2679"/>
    <w:rsid w:val="007C37D7"/>
    <w:rsid w:val="007C3C86"/>
    <w:rsid w:val="007C4011"/>
    <w:rsid w:val="007C44EC"/>
    <w:rsid w:val="007C50C1"/>
    <w:rsid w:val="007C5E6A"/>
    <w:rsid w:val="007C709A"/>
    <w:rsid w:val="007D00ED"/>
    <w:rsid w:val="007D09AB"/>
    <w:rsid w:val="007D0F56"/>
    <w:rsid w:val="007D10E1"/>
    <w:rsid w:val="007D29D3"/>
    <w:rsid w:val="007D3EB2"/>
    <w:rsid w:val="007D4D00"/>
    <w:rsid w:val="007D5689"/>
    <w:rsid w:val="007D67C2"/>
    <w:rsid w:val="007D6B1D"/>
    <w:rsid w:val="007E0449"/>
    <w:rsid w:val="007E111D"/>
    <w:rsid w:val="007E14E3"/>
    <w:rsid w:val="007E481C"/>
    <w:rsid w:val="007E656F"/>
    <w:rsid w:val="007F3618"/>
    <w:rsid w:val="007F400E"/>
    <w:rsid w:val="007F5AA4"/>
    <w:rsid w:val="00800908"/>
    <w:rsid w:val="00801C0D"/>
    <w:rsid w:val="00803131"/>
    <w:rsid w:val="0080371B"/>
    <w:rsid w:val="00806A13"/>
    <w:rsid w:val="00806E8F"/>
    <w:rsid w:val="00810FA3"/>
    <w:rsid w:val="00814430"/>
    <w:rsid w:val="008146BF"/>
    <w:rsid w:val="0081521C"/>
    <w:rsid w:val="00817D13"/>
    <w:rsid w:val="00820437"/>
    <w:rsid w:val="00820630"/>
    <w:rsid w:val="00820E06"/>
    <w:rsid w:val="008220C0"/>
    <w:rsid w:val="0082306F"/>
    <w:rsid w:val="00825287"/>
    <w:rsid w:val="00825794"/>
    <w:rsid w:val="00825892"/>
    <w:rsid w:val="00826F4B"/>
    <w:rsid w:val="0082719F"/>
    <w:rsid w:val="00832972"/>
    <w:rsid w:val="0083503C"/>
    <w:rsid w:val="0083570D"/>
    <w:rsid w:val="008363E2"/>
    <w:rsid w:val="008374B8"/>
    <w:rsid w:val="00840268"/>
    <w:rsid w:val="00840D0A"/>
    <w:rsid w:val="00841742"/>
    <w:rsid w:val="008456AA"/>
    <w:rsid w:val="00845B02"/>
    <w:rsid w:val="0084630F"/>
    <w:rsid w:val="008506E5"/>
    <w:rsid w:val="00853842"/>
    <w:rsid w:val="00855546"/>
    <w:rsid w:val="00857BD6"/>
    <w:rsid w:val="00860990"/>
    <w:rsid w:val="00861E35"/>
    <w:rsid w:val="00862477"/>
    <w:rsid w:val="008647F6"/>
    <w:rsid w:val="00866143"/>
    <w:rsid w:val="00866EA9"/>
    <w:rsid w:val="008676DD"/>
    <w:rsid w:val="00870710"/>
    <w:rsid w:val="00872235"/>
    <w:rsid w:val="00873168"/>
    <w:rsid w:val="00873E7B"/>
    <w:rsid w:val="00874DF8"/>
    <w:rsid w:val="0087749D"/>
    <w:rsid w:val="00877FEF"/>
    <w:rsid w:val="0088585A"/>
    <w:rsid w:val="00886B16"/>
    <w:rsid w:val="008871DC"/>
    <w:rsid w:val="00887735"/>
    <w:rsid w:val="008909C2"/>
    <w:rsid w:val="00890A51"/>
    <w:rsid w:val="00892CA3"/>
    <w:rsid w:val="00893183"/>
    <w:rsid w:val="0089401D"/>
    <w:rsid w:val="00894219"/>
    <w:rsid w:val="008946D8"/>
    <w:rsid w:val="00895D34"/>
    <w:rsid w:val="0089758E"/>
    <w:rsid w:val="0089777A"/>
    <w:rsid w:val="008977B6"/>
    <w:rsid w:val="008A0949"/>
    <w:rsid w:val="008A2F5B"/>
    <w:rsid w:val="008A5410"/>
    <w:rsid w:val="008B0855"/>
    <w:rsid w:val="008B12B7"/>
    <w:rsid w:val="008B34F3"/>
    <w:rsid w:val="008B6DCE"/>
    <w:rsid w:val="008B7439"/>
    <w:rsid w:val="008C1A75"/>
    <w:rsid w:val="008C240A"/>
    <w:rsid w:val="008C3E84"/>
    <w:rsid w:val="008C4FD2"/>
    <w:rsid w:val="008C4FF4"/>
    <w:rsid w:val="008C5FB5"/>
    <w:rsid w:val="008C7424"/>
    <w:rsid w:val="008D0B67"/>
    <w:rsid w:val="008D4FEF"/>
    <w:rsid w:val="008E050B"/>
    <w:rsid w:val="008E2A5B"/>
    <w:rsid w:val="008E358F"/>
    <w:rsid w:val="008E3591"/>
    <w:rsid w:val="008E56C1"/>
    <w:rsid w:val="008E5EF0"/>
    <w:rsid w:val="008E6220"/>
    <w:rsid w:val="008E75A0"/>
    <w:rsid w:val="008F05E9"/>
    <w:rsid w:val="008F202D"/>
    <w:rsid w:val="008F2CBE"/>
    <w:rsid w:val="008F54E4"/>
    <w:rsid w:val="008F7CD1"/>
    <w:rsid w:val="0090247E"/>
    <w:rsid w:val="009047B2"/>
    <w:rsid w:val="0090638E"/>
    <w:rsid w:val="009100EF"/>
    <w:rsid w:val="00913426"/>
    <w:rsid w:val="009140BB"/>
    <w:rsid w:val="00923A36"/>
    <w:rsid w:val="009258E5"/>
    <w:rsid w:val="009266AA"/>
    <w:rsid w:val="009274C3"/>
    <w:rsid w:val="00931BB2"/>
    <w:rsid w:val="009324A4"/>
    <w:rsid w:val="00932815"/>
    <w:rsid w:val="009333DD"/>
    <w:rsid w:val="00933618"/>
    <w:rsid w:val="00934B9E"/>
    <w:rsid w:val="009351D5"/>
    <w:rsid w:val="009353D0"/>
    <w:rsid w:val="00935E4D"/>
    <w:rsid w:val="00937CEC"/>
    <w:rsid w:val="00943722"/>
    <w:rsid w:val="00946400"/>
    <w:rsid w:val="00950242"/>
    <w:rsid w:val="00950756"/>
    <w:rsid w:val="009517D8"/>
    <w:rsid w:val="00953199"/>
    <w:rsid w:val="0095458E"/>
    <w:rsid w:val="00955946"/>
    <w:rsid w:val="00955C06"/>
    <w:rsid w:val="00956119"/>
    <w:rsid w:val="0095646F"/>
    <w:rsid w:val="0095688F"/>
    <w:rsid w:val="009602BC"/>
    <w:rsid w:val="0096106E"/>
    <w:rsid w:val="009617B5"/>
    <w:rsid w:val="009617F7"/>
    <w:rsid w:val="00962693"/>
    <w:rsid w:val="00963B54"/>
    <w:rsid w:val="009669CE"/>
    <w:rsid w:val="00967ED1"/>
    <w:rsid w:val="009703CC"/>
    <w:rsid w:val="0097112D"/>
    <w:rsid w:val="00971E41"/>
    <w:rsid w:val="0097236F"/>
    <w:rsid w:val="0097247A"/>
    <w:rsid w:val="0097272F"/>
    <w:rsid w:val="009729A0"/>
    <w:rsid w:val="009730D2"/>
    <w:rsid w:val="009747F9"/>
    <w:rsid w:val="009750D1"/>
    <w:rsid w:val="00976917"/>
    <w:rsid w:val="00977808"/>
    <w:rsid w:val="00980556"/>
    <w:rsid w:val="0098294A"/>
    <w:rsid w:val="00982ABE"/>
    <w:rsid w:val="009855D9"/>
    <w:rsid w:val="00985C3E"/>
    <w:rsid w:val="0098656F"/>
    <w:rsid w:val="009913B0"/>
    <w:rsid w:val="00991402"/>
    <w:rsid w:val="00991FA6"/>
    <w:rsid w:val="00992DB4"/>
    <w:rsid w:val="00993A4E"/>
    <w:rsid w:val="009956F5"/>
    <w:rsid w:val="00995E36"/>
    <w:rsid w:val="009976E6"/>
    <w:rsid w:val="00997AEE"/>
    <w:rsid w:val="009A1A98"/>
    <w:rsid w:val="009A2438"/>
    <w:rsid w:val="009A2E68"/>
    <w:rsid w:val="009A5AE4"/>
    <w:rsid w:val="009A693A"/>
    <w:rsid w:val="009A6C68"/>
    <w:rsid w:val="009B12E3"/>
    <w:rsid w:val="009B306E"/>
    <w:rsid w:val="009B30A4"/>
    <w:rsid w:val="009C22F1"/>
    <w:rsid w:val="009C4BBE"/>
    <w:rsid w:val="009C5CD4"/>
    <w:rsid w:val="009C7204"/>
    <w:rsid w:val="009C726F"/>
    <w:rsid w:val="009D01D4"/>
    <w:rsid w:val="009D068C"/>
    <w:rsid w:val="009D0BB8"/>
    <w:rsid w:val="009D1CB0"/>
    <w:rsid w:val="009D1D35"/>
    <w:rsid w:val="009D42A3"/>
    <w:rsid w:val="009D5D7D"/>
    <w:rsid w:val="009E2B32"/>
    <w:rsid w:val="009E47B0"/>
    <w:rsid w:val="009E515C"/>
    <w:rsid w:val="009E5252"/>
    <w:rsid w:val="009E56E2"/>
    <w:rsid w:val="009F1258"/>
    <w:rsid w:val="009F2255"/>
    <w:rsid w:val="009F2ED6"/>
    <w:rsid w:val="009F37E3"/>
    <w:rsid w:val="009F4897"/>
    <w:rsid w:val="009F4A65"/>
    <w:rsid w:val="009F58F3"/>
    <w:rsid w:val="009F740D"/>
    <w:rsid w:val="00A007DB"/>
    <w:rsid w:val="00A017BD"/>
    <w:rsid w:val="00A0192D"/>
    <w:rsid w:val="00A0273E"/>
    <w:rsid w:val="00A055EB"/>
    <w:rsid w:val="00A05971"/>
    <w:rsid w:val="00A05F24"/>
    <w:rsid w:val="00A07E8A"/>
    <w:rsid w:val="00A105E0"/>
    <w:rsid w:val="00A140AB"/>
    <w:rsid w:val="00A143AB"/>
    <w:rsid w:val="00A15053"/>
    <w:rsid w:val="00A162AD"/>
    <w:rsid w:val="00A178A5"/>
    <w:rsid w:val="00A20C90"/>
    <w:rsid w:val="00A217FD"/>
    <w:rsid w:val="00A21FF2"/>
    <w:rsid w:val="00A23E89"/>
    <w:rsid w:val="00A23FA6"/>
    <w:rsid w:val="00A24D5A"/>
    <w:rsid w:val="00A252E6"/>
    <w:rsid w:val="00A264C9"/>
    <w:rsid w:val="00A26BD1"/>
    <w:rsid w:val="00A27D8E"/>
    <w:rsid w:val="00A30EC7"/>
    <w:rsid w:val="00A31EB3"/>
    <w:rsid w:val="00A32007"/>
    <w:rsid w:val="00A32D66"/>
    <w:rsid w:val="00A32E0F"/>
    <w:rsid w:val="00A343B0"/>
    <w:rsid w:val="00A34E79"/>
    <w:rsid w:val="00A35BAF"/>
    <w:rsid w:val="00A35D1C"/>
    <w:rsid w:val="00A36125"/>
    <w:rsid w:val="00A365AD"/>
    <w:rsid w:val="00A36936"/>
    <w:rsid w:val="00A4126A"/>
    <w:rsid w:val="00A41F83"/>
    <w:rsid w:val="00A4323B"/>
    <w:rsid w:val="00A43528"/>
    <w:rsid w:val="00A436B7"/>
    <w:rsid w:val="00A43A38"/>
    <w:rsid w:val="00A45A5A"/>
    <w:rsid w:val="00A47215"/>
    <w:rsid w:val="00A479E7"/>
    <w:rsid w:val="00A50F69"/>
    <w:rsid w:val="00A52D1A"/>
    <w:rsid w:val="00A53572"/>
    <w:rsid w:val="00A53E13"/>
    <w:rsid w:val="00A55AE2"/>
    <w:rsid w:val="00A569DC"/>
    <w:rsid w:val="00A60E27"/>
    <w:rsid w:val="00A613CD"/>
    <w:rsid w:val="00A62D0E"/>
    <w:rsid w:val="00A66939"/>
    <w:rsid w:val="00A67568"/>
    <w:rsid w:val="00A67C3D"/>
    <w:rsid w:val="00A71004"/>
    <w:rsid w:val="00A7625C"/>
    <w:rsid w:val="00A770DC"/>
    <w:rsid w:val="00A771AE"/>
    <w:rsid w:val="00A801B1"/>
    <w:rsid w:val="00A8434D"/>
    <w:rsid w:val="00A844D9"/>
    <w:rsid w:val="00A85B7F"/>
    <w:rsid w:val="00A8612F"/>
    <w:rsid w:val="00A94145"/>
    <w:rsid w:val="00A94285"/>
    <w:rsid w:val="00A94B59"/>
    <w:rsid w:val="00A954CE"/>
    <w:rsid w:val="00AA20CB"/>
    <w:rsid w:val="00AA2CBA"/>
    <w:rsid w:val="00AA3877"/>
    <w:rsid w:val="00AA4CAB"/>
    <w:rsid w:val="00AA7EAC"/>
    <w:rsid w:val="00AB07D3"/>
    <w:rsid w:val="00AB1437"/>
    <w:rsid w:val="00AB30DD"/>
    <w:rsid w:val="00AB583B"/>
    <w:rsid w:val="00AB60BF"/>
    <w:rsid w:val="00AC0B52"/>
    <w:rsid w:val="00AC4FB3"/>
    <w:rsid w:val="00AC5157"/>
    <w:rsid w:val="00AC64C6"/>
    <w:rsid w:val="00AD324C"/>
    <w:rsid w:val="00AD3AC7"/>
    <w:rsid w:val="00AD4D79"/>
    <w:rsid w:val="00AD50F6"/>
    <w:rsid w:val="00AD6809"/>
    <w:rsid w:val="00AD7860"/>
    <w:rsid w:val="00AE3764"/>
    <w:rsid w:val="00AE395D"/>
    <w:rsid w:val="00AE52F6"/>
    <w:rsid w:val="00AE6FD2"/>
    <w:rsid w:val="00AE720A"/>
    <w:rsid w:val="00AF083C"/>
    <w:rsid w:val="00AF0EF9"/>
    <w:rsid w:val="00AF289D"/>
    <w:rsid w:val="00AF32D1"/>
    <w:rsid w:val="00AF3F81"/>
    <w:rsid w:val="00AF49AA"/>
    <w:rsid w:val="00AF746C"/>
    <w:rsid w:val="00B0053B"/>
    <w:rsid w:val="00B024C9"/>
    <w:rsid w:val="00B02BCB"/>
    <w:rsid w:val="00B036CA"/>
    <w:rsid w:val="00B04CFB"/>
    <w:rsid w:val="00B05DE1"/>
    <w:rsid w:val="00B1032F"/>
    <w:rsid w:val="00B10985"/>
    <w:rsid w:val="00B12560"/>
    <w:rsid w:val="00B1434B"/>
    <w:rsid w:val="00B14C98"/>
    <w:rsid w:val="00B15757"/>
    <w:rsid w:val="00B2143C"/>
    <w:rsid w:val="00B21D40"/>
    <w:rsid w:val="00B22556"/>
    <w:rsid w:val="00B22A7D"/>
    <w:rsid w:val="00B22D0D"/>
    <w:rsid w:val="00B2320D"/>
    <w:rsid w:val="00B257A6"/>
    <w:rsid w:val="00B27667"/>
    <w:rsid w:val="00B27D6C"/>
    <w:rsid w:val="00B30D94"/>
    <w:rsid w:val="00B31DE3"/>
    <w:rsid w:val="00B33AF2"/>
    <w:rsid w:val="00B34003"/>
    <w:rsid w:val="00B35321"/>
    <w:rsid w:val="00B364C3"/>
    <w:rsid w:val="00B3689F"/>
    <w:rsid w:val="00B373D6"/>
    <w:rsid w:val="00B400F3"/>
    <w:rsid w:val="00B40895"/>
    <w:rsid w:val="00B40D1E"/>
    <w:rsid w:val="00B43A77"/>
    <w:rsid w:val="00B450B9"/>
    <w:rsid w:val="00B462EB"/>
    <w:rsid w:val="00B46E03"/>
    <w:rsid w:val="00B5233B"/>
    <w:rsid w:val="00B5266F"/>
    <w:rsid w:val="00B536FE"/>
    <w:rsid w:val="00B5559B"/>
    <w:rsid w:val="00B56138"/>
    <w:rsid w:val="00B6066C"/>
    <w:rsid w:val="00B61910"/>
    <w:rsid w:val="00B659BE"/>
    <w:rsid w:val="00B67E49"/>
    <w:rsid w:val="00B70D68"/>
    <w:rsid w:val="00B72322"/>
    <w:rsid w:val="00B73634"/>
    <w:rsid w:val="00B7474B"/>
    <w:rsid w:val="00B74F7E"/>
    <w:rsid w:val="00B77CB2"/>
    <w:rsid w:val="00B81043"/>
    <w:rsid w:val="00B8197C"/>
    <w:rsid w:val="00B83C1F"/>
    <w:rsid w:val="00B85071"/>
    <w:rsid w:val="00B86A58"/>
    <w:rsid w:val="00B87F3D"/>
    <w:rsid w:val="00B91A55"/>
    <w:rsid w:val="00B92B24"/>
    <w:rsid w:val="00B93B88"/>
    <w:rsid w:val="00B94952"/>
    <w:rsid w:val="00B965CD"/>
    <w:rsid w:val="00B969A8"/>
    <w:rsid w:val="00B96BEE"/>
    <w:rsid w:val="00BA05A3"/>
    <w:rsid w:val="00BA17BA"/>
    <w:rsid w:val="00BA350C"/>
    <w:rsid w:val="00BA402E"/>
    <w:rsid w:val="00BA61CF"/>
    <w:rsid w:val="00BB086A"/>
    <w:rsid w:val="00BB2515"/>
    <w:rsid w:val="00BB3B43"/>
    <w:rsid w:val="00BB5245"/>
    <w:rsid w:val="00BB61FD"/>
    <w:rsid w:val="00BB64A9"/>
    <w:rsid w:val="00BB64F5"/>
    <w:rsid w:val="00BC2685"/>
    <w:rsid w:val="00BC2698"/>
    <w:rsid w:val="00BC4D53"/>
    <w:rsid w:val="00BC58A2"/>
    <w:rsid w:val="00BC5910"/>
    <w:rsid w:val="00BC6267"/>
    <w:rsid w:val="00BC6808"/>
    <w:rsid w:val="00BD1576"/>
    <w:rsid w:val="00BD35B8"/>
    <w:rsid w:val="00BD3A49"/>
    <w:rsid w:val="00BD5979"/>
    <w:rsid w:val="00BD6C26"/>
    <w:rsid w:val="00BE0144"/>
    <w:rsid w:val="00BE10ED"/>
    <w:rsid w:val="00BE1148"/>
    <w:rsid w:val="00BE1721"/>
    <w:rsid w:val="00BE19BA"/>
    <w:rsid w:val="00BE3882"/>
    <w:rsid w:val="00BE3C2C"/>
    <w:rsid w:val="00BE4A2A"/>
    <w:rsid w:val="00BE6107"/>
    <w:rsid w:val="00BF16E6"/>
    <w:rsid w:val="00BF1B7D"/>
    <w:rsid w:val="00BF1F91"/>
    <w:rsid w:val="00BF2392"/>
    <w:rsid w:val="00BF42EB"/>
    <w:rsid w:val="00BF44B7"/>
    <w:rsid w:val="00BF5706"/>
    <w:rsid w:val="00C0068E"/>
    <w:rsid w:val="00C00A6B"/>
    <w:rsid w:val="00C01751"/>
    <w:rsid w:val="00C02037"/>
    <w:rsid w:val="00C04AA2"/>
    <w:rsid w:val="00C05414"/>
    <w:rsid w:val="00C06CD4"/>
    <w:rsid w:val="00C06D89"/>
    <w:rsid w:val="00C0773B"/>
    <w:rsid w:val="00C12547"/>
    <w:rsid w:val="00C12B5B"/>
    <w:rsid w:val="00C14BD5"/>
    <w:rsid w:val="00C158AC"/>
    <w:rsid w:val="00C168E5"/>
    <w:rsid w:val="00C17DC0"/>
    <w:rsid w:val="00C20DB2"/>
    <w:rsid w:val="00C20F0A"/>
    <w:rsid w:val="00C22530"/>
    <w:rsid w:val="00C22C4F"/>
    <w:rsid w:val="00C23504"/>
    <w:rsid w:val="00C23592"/>
    <w:rsid w:val="00C26A02"/>
    <w:rsid w:val="00C319F5"/>
    <w:rsid w:val="00C335B2"/>
    <w:rsid w:val="00C3489D"/>
    <w:rsid w:val="00C34ED3"/>
    <w:rsid w:val="00C3715B"/>
    <w:rsid w:val="00C375E3"/>
    <w:rsid w:val="00C40074"/>
    <w:rsid w:val="00C40A25"/>
    <w:rsid w:val="00C41DB6"/>
    <w:rsid w:val="00C420BD"/>
    <w:rsid w:val="00C42403"/>
    <w:rsid w:val="00C43675"/>
    <w:rsid w:val="00C43EDE"/>
    <w:rsid w:val="00C455F5"/>
    <w:rsid w:val="00C45A50"/>
    <w:rsid w:val="00C45F60"/>
    <w:rsid w:val="00C46C5C"/>
    <w:rsid w:val="00C50362"/>
    <w:rsid w:val="00C50CFC"/>
    <w:rsid w:val="00C513F6"/>
    <w:rsid w:val="00C56833"/>
    <w:rsid w:val="00C5708B"/>
    <w:rsid w:val="00C575C4"/>
    <w:rsid w:val="00C63AC3"/>
    <w:rsid w:val="00C64E76"/>
    <w:rsid w:val="00C65557"/>
    <w:rsid w:val="00C6731D"/>
    <w:rsid w:val="00C6796A"/>
    <w:rsid w:val="00C70971"/>
    <w:rsid w:val="00C70A8D"/>
    <w:rsid w:val="00C71644"/>
    <w:rsid w:val="00C7226F"/>
    <w:rsid w:val="00C723C1"/>
    <w:rsid w:val="00C72D1A"/>
    <w:rsid w:val="00C73FED"/>
    <w:rsid w:val="00C74F27"/>
    <w:rsid w:val="00C7542F"/>
    <w:rsid w:val="00C7759D"/>
    <w:rsid w:val="00C81DDB"/>
    <w:rsid w:val="00C822B6"/>
    <w:rsid w:val="00C83A71"/>
    <w:rsid w:val="00C871F2"/>
    <w:rsid w:val="00C9176F"/>
    <w:rsid w:val="00C942D7"/>
    <w:rsid w:val="00C94687"/>
    <w:rsid w:val="00C94DB3"/>
    <w:rsid w:val="00C959A4"/>
    <w:rsid w:val="00CA0D3A"/>
    <w:rsid w:val="00CA346F"/>
    <w:rsid w:val="00CA4AD7"/>
    <w:rsid w:val="00CB01BD"/>
    <w:rsid w:val="00CB0583"/>
    <w:rsid w:val="00CB1DDC"/>
    <w:rsid w:val="00CB4BF1"/>
    <w:rsid w:val="00CB5BDD"/>
    <w:rsid w:val="00CC09A7"/>
    <w:rsid w:val="00CC27DE"/>
    <w:rsid w:val="00CC3908"/>
    <w:rsid w:val="00CC477A"/>
    <w:rsid w:val="00CC4C28"/>
    <w:rsid w:val="00CC5072"/>
    <w:rsid w:val="00CC656C"/>
    <w:rsid w:val="00CD000F"/>
    <w:rsid w:val="00CD2F1B"/>
    <w:rsid w:val="00CD44CD"/>
    <w:rsid w:val="00CD6C2E"/>
    <w:rsid w:val="00CD7730"/>
    <w:rsid w:val="00CD798E"/>
    <w:rsid w:val="00CE3DE1"/>
    <w:rsid w:val="00CF2300"/>
    <w:rsid w:val="00CF25A9"/>
    <w:rsid w:val="00CF26F7"/>
    <w:rsid w:val="00CF30A2"/>
    <w:rsid w:val="00CF3D13"/>
    <w:rsid w:val="00CF40E7"/>
    <w:rsid w:val="00CF56B9"/>
    <w:rsid w:val="00CF5B4D"/>
    <w:rsid w:val="00D053CC"/>
    <w:rsid w:val="00D059B2"/>
    <w:rsid w:val="00D05BEB"/>
    <w:rsid w:val="00D06934"/>
    <w:rsid w:val="00D07C2B"/>
    <w:rsid w:val="00D103DC"/>
    <w:rsid w:val="00D10E75"/>
    <w:rsid w:val="00D10FFB"/>
    <w:rsid w:val="00D13E6B"/>
    <w:rsid w:val="00D1425D"/>
    <w:rsid w:val="00D15E74"/>
    <w:rsid w:val="00D1705B"/>
    <w:rsid w:val="00D17154"/>
    <w:rsid w:val="00D2117F"/>
    <w:rsid w:val="00D21F53"/>
    <w:rsid w:val="00D24CA7"/>
    <w:rsid w:val="00D26DCA"/>
    <w:rsid w:val="00D27C5D"/>
    <w:rsid w:val="00D304BF"/>
    <w:rsid w:val="00D305D2"/>
    <w:rsid w:val="00D31AF7"/>
    <w:rsid w:val="00D335C5"/>
    <w:rsid w:val="00D36554"/>
    <w:rsid w:val="00D43ADC"/>
    <w:rsid w:val="00D4457C"/>
    <w:rsid w:val="00D44898"/>
    <w:rsid w:val="00D464D1"/>
    <w:rsid w:val="00D47E05"/>
    <w:rsid w:val="00D47ECF"/>
    <w:rsid w:val="00D51053"/>
    <w:rsid w:val="00D54E92"/>
    <w:rsid w:val="00D55445"/>
    <w:rsid w:val="00D55AC7"/>
    <w:rsid w:val="00D57888"/>
    <w:rsid w:val="00D60D6D"/>
    <w:rsid w:val="00D63500"/>
    <w:rsid w:val="00D652F9"/>
    <w:rsid w:val="00D6613C"/>
    <w:rsid w:val="00D6641A"/>
    <w:rsid w:val="00D70524"/>
    <w:rsid w:val="00D71063"/>
    <w:rsid w:val="00D71B5D"/>
    <w:rsid w:val="00D72D19"/>
    <w:rsid w:val="00D756E4"/>
    <w:rsid w:val="00D76F04"/>
    <w:rsid w:val="00D80CE4"/>
    <w:rsid w:val="00D81F84"/>
    <w:rsid w:val="00D82B3B"/>
    <w:rsid w:val="00D831ED"/>
    <w:rsid w:val="00D837BE"/>
    <w:rsid w:val="00D8471F"/>
    <w:rsid w:val="00D84998"/>
    <w:rsid w:val="00D85607"/>
    <w:rsid w:val="00D8607C"/>
    <w:rsid w:val="00D86499"/>
    <w:rsid w:val="00D86918"/>
    <w:rsid w:val="00D87D76"/>
    <w:rsid w:val="00D9078D"/>
    <w:rsid w:val="00D9098F"/>
    <w:rsid w:val="00D90A1A"/>
    <w:rsid w:val="00D90C6B"/>
    <w:rsid w:val="00D91035"/>
    <w:rsid w:val="00D92888"/>
    <w:rsid w:val="00D93EB6"/>
    <w:rsid w:val="00D945F9"/>
    <w:rsid w:val="00D95923"/>
    <w:rsid w:val="00D968EE"/>
    <w:rsid w:val="00D96A9F"/>
    <w:rsid w:val="00DA1FCE"/>
    <w:rsid w:val="00DA278D"/>
    <w:rsid w:val="00DA2DC8"/>
    <w:rsid w:val="00DA668E"/>
    <w:rsid w:val="00DB013D"/>
    <w:rsid w:val="00DB15E4"/>
    <w:rsid w:val="00DB1FC3"/>
    <w:rsid w:val="00DB2F5B"/>
    <w:rsid w:val="00DB336E"/>
    <w:rsid w:val="00DB377A"/>
    <w:rsid w:val="00DB64FA"/>
    <w:rsid w:val="00DB7A96"/>
    <w:rsid w:val="00DB7AA9"/>
    <w:rsid w:val="00DC15CC"/>
    <w:rsid w:val="00DC2A65"/>
    <w:rsid w:val="00DC2BB7"/>
    <w:rsid w:val="00DC4F9C"/>
    <w:rsid w:val="00DC6261"/>
    <w:rsid w:val="00DD23D1"/>
    <w:rsid w:val="00DD3C8C"/>
    <w:rsid w:val="00DD4D3D"/>
    <w:rsid w:val="00DD79A5"/>
    <w:rsid w:val="00DE0D85"/>
    <w:rsid w:val="00DE3B1A"/>
    <w:rsid w:val="00DE4B7B"/>
    <w:rsid w:val="00DF1361"/>
    <w:rsid w:val="00DF36D0"/>
    <w:rsid w:val="00DF3F64"/>
    <w:rsid w:val="00DF5A40"/>
    <w:rsid w:val="00DF70A3"/>
    <w:rsid w:val="00DF711A"/>
    <w:rsid w:val="00DF7AB7"/>
    <w:rsid w:val="00E003F5"/>
    <w:rsid w:val="00E012B5"/>
    <w:rsid w:val="00E024F1"/>
    <w:rsid w:val="00E02904"/>
    <w:rsid w:val="00E0441A"/>
    <w:rsid w:val="00E0618E"/>
    <w:rsid w:val="00E078DA"/>
    <w:rsid w:val="00E07AEA"/>
    <w:rsid w:val="00E10089"/>
    <w:rsid w:val="00E10D62"/>
    <w:rsid w:val="00E116A4"/>
    <w:rsid w:val="00E141F4"/>
    <w:rsid w:val="00E1450E"/>
    <w:rsid w:val="00E16592"/>
    <w:rsid w:val="00E1707E"/>
    <w:rsid w:val="00E17507"/>
    <w:rsid w:val="00E20EE8"/>
    <w:rsid w:val="00E22390"/>
    <w:rsid w:val="00E22EA0"/>
    <w:rsid w:val="00E22ECA"/>
    <w:rsid w:val="00E245DB"/>
    <w:rsid w:val="00E27645"/>
    <w:rsid w:val="00E2777A"/>
    <w:rsid w:val="00E27A69"/>
    <w:rsid w:val="00E30F85"/>
    <w:rsid w:val="00E312C6"/>
    <w:rsid w:val="00E33386"/>
    <w:rsid w:val="00E33791"/>
    <w:rsid w:val="00E34788"/>
    <w:rsid w:val="00E347AB"/>
    <w:rsid w:val="00E34914"/>
    <w:rsid w:val="00E34F93"/>
    <w:rsid w:val="00E35BAE"/>
    <w:rsid w:val="00E37201"/>
    <w:rsid w:val="00E37A5C"/>
    <w:rsid w:val="00E4087E"/>
    <w:rsid w:val="00E421E0"/>
    <w:rsid w:val="00E4645F"/>
    <w:rsid w:val="00E46853"/>
    <w:rsid w:val="00E516D1"/>
    <w:rsid w:val="00E51CD4"/>
    <w:rsid w:val="00E550E5"/>
    <w:rsid w:val="00E55B3E"/>
    <w:rsid w:val="00E60D13"/>
    <w:rsid w:val="00E65F6E"/>
    <w:rsid w:val="00E667BB"/>
    <w:rsid w:val="00E66A5C"/>
    <w:rsid w:val="00E66E63"/>
    <w:rsid w:val="00E67384"/>
    <w:rsid w:val="00E678CB"/>
    <w:rsid w:val="00E714DD"/>
    <w:rsid w:val="00E718C9"/>
    <w:rsid w:val="00E72448"/>
    <w:rsid w:val="00E72FEC"/>
    <w:rsid w:val="00E7579C"/>
    <w:rsid w:val="00E76815"/>
    <w:rsid w:val="00E7728D"/>
    <w:rsid w:val="00E81696"/>
    <w:rsid w:val="00E8197A"/>
    <w:rsid w:val="00E81CD2"/>
    <w:rsid w:val="00E82746"/>
    <w:rsid w:val="00E83809"/>
    <w:rsid w:val="00E85CF9"/>
    <w:rsid w:val="00E87B15"/>
    <w:rsid w:val="00E90AE9"/>
    <w:rsid w:val="00E92F13"/>
    <w:rsid w:val="00E94081"/>
    <w:rsid w:val="00E9446A"/>
    <w:rsid w:val="00E963B0"/>
    <w:rsid w:val="00E96903"/>
    <w:rsid w:val="00E975A5"/>
    <w:rsid w:val="00E976F3"/>
    <w:rsid w:val="00E97C06"/>
    <w:rsid w:val="00E97EB2"/>
    <w:rsid w:val="00EA162C"/>
    <w:rsid w:val="00EA1DAC"/>
    <w:rsid w:val="00EA2AC8"/>
    <w:rsid w:val="00EA2F47"/>
    <w:rsid w:val="00EA304F"/>
    <w:rsid w:val="00EA415F"/>
    <w:rsid w:val="00EA74ED"/>
    <w:rsid w:val="00EB2188"/>
    <w:rsid w:val="00EB2CCB"/>
    <w:rsid w:val="00EB3656"/>
    <w:rsid w:val="00EC26E8"/>
    <w:rsid w:val="00EC324F"/>
    <w:rsid w:val="00EC5561"/>
    <w:rsid w:val="00EC6E96"/>
    <w:rsid w:val="00ED1A4B"/>
    <w:rsid w:val="00ED44E9"/>
    <w:rsid w:val="00ED45B0"/>
    <w:rsid w:val="00EE11A2"/>
    <w:rsid w:val="00EE1D5D"/>
    <w:rsid w:val="00EE1F06"/>
    <w:rsid w:val="00EE1FCC"/>
    <w:rsid w:val="00EE2835"/>
    <w:rsid w:val="00EE342E"/>
    <w:rsid w:val="00EE43B2"/>
    <w:rsid w:val="00EE46EC"/>
    <w:rsid w:val="00EE4AAD"/>
    <w:rsid w:val="00EE6997"/>
    <w:rsid w:val="00EF04DE"/>
    <w:rsid w:val="00EF0E28"/>
    <w:rsid w:val="00EF1E44"/>
    <w:rsid w:val="00EF25BC"/>
    <w:rsid w:val="00EF3381"/>
    <w:rsid w:val="00EF4B8D"/>
    <w:rsid w:val="00EF5013"/>
    <w:rsid w:val="00EF6714"/>
    <w:rsid w:val="00EF76DD"/>
    <w:rsid w:val="00F000EB"/>
    <w:rsid w:val="00F0117B"/>
    <w:rsid w:val="00F012F7"/>
    <w:rsid w:val="00F01B01"/>
    <w:rsid w:val="00F01C20"/>
    <w:rsid w:val="00F0219E"/>
    <w:rsid w:val="00F027C8"/>
    <w:rsid w:val="00F037F5"/>
    <w:rsid w:val="00F07037"/>
    <w:rsid w:val="00F07848"/>
    <w:rsid w:val="00F118DD"/>
    <w:rsid w:val="00F1213F"/>
    <w:rsid w:val="00F12225"/>
    <w:rsid w:val="00F122B7"/>
    <w:rsid w:val="00F13BF0"/>
    <w:rsid w:val="00F15413"/>
    <w:rsid w:val="00F16208"/>
    <w:rsid w:val="00F16757"/>
    <w:rsid w:val="00F1738E"/>
    <w:rsid w:val="00F27F49"/>
    <w:rsid w:val="00F36301"/>
    <w:rsid w:val="00F3644F"/>
    <w:rsid w:val="00F37DEA"/>
    <w:rsid w:val="00F416A8"/>
    <w:rsid w:val="00F42051"/>
    <w:rsid w:val="00F427AF"/>
    <w:rsid w:val="00F42BDE"/>
    <w:rsid w:val="00F437A6"/>
    <w:rsid w:val="00F45382"/>
    <w:rsid w:val="00F4570B"/>
    <w:rsid w:val="00F45E6C"/>
    <w:rsid w:val="00F5037B"/>
    <w:rsid w:val="00F50714"/>
    <w:rsid w:val="00F52483"/>
    <w:rsid w:val="00F55145"/>
    <w:rsid w:val="00F554F5"/>
    <w:rsid w:val="00F5564C"/>
    <w:rsid w:val="00F56A3D"/>
    <w:rsid w:val="00F57690"/>
    <w:rsid w:val="00F60A9C"/>
    <w:rsid w:val="00F61075"/>
    <w:rsid w:val="00F6121A"/>
    <w:rsid w:val="00F6123C"/>
    <w:rsid w:val="00F6252A"/>
    <w:rsid w:val="00F6394D"/>
    <w:rsid w:val="00F642DA"/>
    <w:rsid w:val="00F659F4"/>
    <w:rsid w:val="00F65C61"/>
    <w:rsid w:val="00F7049A"/>
    <w:rsid w:val="00F713C2"/>
    <w:rsid w:val="00F71A37"/>
    <w:rsid w:val="00F73DC3"/>
    <w:rsid w:val="00F7592E"/>
    <w:rsid w:val="00F7596A"/>
    <w:rsid w:val="00F76A0C"/>
    <w:rsid w:val="00F76D0A"/>
    <w:rsid w:val="00F8378E"/>
    <w:rsid w:val="00F84E93"/>
    <w:rsid w:val="00F859D0"/>
    <w:rsid w:val="00F8668D"/>
    <w:rsid w:val="00F87B00"/>
    <w:rsid w:val="00F906E9"/>
    <w:rsid w:val="00F90D06"/>
    <w:rsid w:val="00F92C52"/>
    <w:rsid w:val="00F95CF3"/>
    <w:rsid w:val="00F96450"/>
    <w:rsid w:val="00F9676C"/>
    <w:rsid w:val="00FA227C"/>
    <w:rsid w:val="00FA2ADB"/>
    <w:rsid w:val="00FA4A3B"/>
    <w:rsid w:val="00FA5561"/>
    <w:rsid w:val="00FA61F4"/>
    <w:rsid w:val="00FA7FF4"/>
    <w:rsid w:val="00FB0755"/>
    <w:rsid w:val="00FB3554"/>
    <w:rsid w:val="00FB3F5B"/>
    <w:rsid w:val="00FB4561"/>
    <w:rsid w:val="00FB6F8E"/>
    <w:rsid w:val="00FB7276"/>
    <w:rsid w:val="00FC0EE6"/>
    <w:rsid w:val="00FC12A9"/>
    <w:rsid w:val="00FC15BF"/>
    <w:rsid w:val="00FC161E"/>
    <w:rsid w:val="00FC1AB1"/>
    <w:rsid w:val="00FC27E5"/>
    <w:rsid w:val="00FC27FF"/>
    <w:rsid w:val="00FC2B87"/>
    <w:rsid w:val="00FC3FAE"/>
    <w:rsid w:val="00FC4176"/>
    <w:rsid w:val="00FC43DC"/>
    <w:rsid w:val="00FC5527"/>
    <w:rsid w:val="00FC5FE1"/>
    <w:rsid w:val="00FC6231"/>
    <w:rsid w:val="00FC6F49"/>
    <w:rsid w:val="00FC7B9A"/>
    <w:rsid w:val="00FD0EC2"/>
    <w:rsid w:val="00FD2E76"/>
    <w:rsid w:val="00FD702E"/>
    <w:rsid w:val="00FD7758"/>
    <w:rsid w:val="00FE3824"/>
    <w:rsid w:val="00FE4E2C"/>
    <w:rsid w:val="00FE52A9"/>
    <w:rsid w:val="00FE5A7C"/>
    <w:rsid w:val="00FF0101"/>
    <w:rsid w:val="00FF056B"/>
    <w:rsid w:val="00FF1118"/>
    <w:rsid w:val="00FF30C2"/>
    <w:rsid w:val="00FF44A4"/>
    <w:rsid w:val="00FF4DEF"/>
    <w:rsid w:val="00FF62F7"/>
    <w:rsid w:val="00FF6C39"/>
    <w:rsid w:val="031835EF"/>
    <w:rsid w:val="03E30E4A"/>
    <w:rsid w:val="03F677A1"/>
    <w:rsid w:val="046A44B1"/>
    <w:rsid w:val="062D4685"/>
    <w:rsid w:val="0A2573CD"/>
    <w:rsid w:val="0EFE7493"/>
    <w:rsid w:val="1B21661A"/>
    <w:rsid w:val="278424AB"/>
    <w:rsid w:val="2E463E8E"/>
    <w:rsid w:val="3ACA09A6"/>
    <w:rsid w:val="3F6F2E8A"/>
    <w:rsid w:val="42C87D8B"/>
    <w:rsid w:val="451746B4"/>
    <w:rsid w:val="5D311530"/>
    <w:rsid w:val="67E76BA5"/>
    <w:rsid w:val="7F9658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o:shapelayout v:ext="edit">
      <o:idmap v:ext="edit" data="1"/>
    </o:shapelayout>
  </w:shapeDefaults>
  <w:decimalSymbol w:val="."/>
  <w:listSeparator w:val=","/>
  <w14:docId w14:val="720C36F3"/>
  <w15:chartTrackingRefBased/>
  <w15:docId w15:val="{EA9D978F-9297-4565-AB44-3FE2C6E91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annotation text" w:semiHidden="1"/>
    <w:lsdException w:name="footer" w:uiPriority="99"/>
    <w:lsdException w:name="caption" w:semiHidden="1" w:unhideWhenUsed="1" w:qFormat="1"/>
    <w:lsdException w:name="annotation reference" w:semiHidden="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jc w:val="both"/>
    </w:pPr>
    <w:rPr>
      <w:kern w:val="2"/>
      <w:sz w:val="21"/>
      <w:szCs w:val="24"/>
    </w:rPr>
  </w:style>
  <w:style w:type="paragraph" w:styleId="1">
    <w:name w:val="heading 1"/>
    <w:basedOn w:val="a0"/>
    <w:next w:val="a0"/>
    <w:qFormat/>
    <w:pPr>
      <w:keepNext/>
      <w:keepLines/>
      <w:spacing w:before="340" w:after="330" w:line="578" w:lineRule="auto"/>
      <w:outlineLvl w:val="0"/>
    </w:pPr>
    <w:rPr>
      <w:b/>
      <w:bCs/>
      <w:kern w:val="44"/>
      <w:sz w:val="44"/>
      <w:szCs w:val="44"/>
    </w:rPr>
  </w:style>
  <w:style w:type="paragraph" w:styleId="2">
    <w:name w:val="heading 2"/>
    <w:basedOn w:val="a0"/>
    <w:next w:val="a0"/>
    <w:qFormat/>
    <w:pPr>
      <w:keepNext/>
      <w:keepLines/>
      <w:spacing w:before="260" w:after="260" w:line="416" w:lineRule="auto"/>
      <w:outlineLvl w:val="1"/>
    </w:pPr>
    <w:rPr>
      <w:rFonts w:ascii="Arial" w:eastAsia="黑体" w:hAnsi="Arial"/>
      <w:b/>
      <w:bCs/>
      <w:sz w:val="32"/>
      <w:szCs w:val="32"/>
    </w:rPr>
  </w:style>
  <w:style w:type="paragraph" w:styleId="3">
    <w:name w:val="heading 3"/>
    <w:basedOn w:val="a0"/>
    <w:next w:val="a0"/>
    <w:qFormat/>
    <w:pPr>
      <w:keepNext/>
      <w:keepLines/>
      <w:spacing w:before="260" w:after="260" w:line="416" w:lineRule="auto"/>
      <w:outlineLvl w:val="2"/>
    </w:pPr>
    <w:rPr>
      <w:b/>
      <w:bCs/>
      <w:sz w:val="32"/>
      <w:szCs w:val="32"/>
    </w:rPr>
  </w:style>
  <w:style w:type="paragraph" w:styleId="4">
    <w:name w:val="heading 4"/>
    <w:basedOn w:val="a0"/>
    <w:next w:val="a0"/>
    <w:qFormat/>
    <w:pPr>
      <w:keepNext/>
      <w:keepLines/>
      <w:spacing w:before="280" w:after="290" w:line="376" w:lineRule="auto"/>
      <w:outlineLvl w:val="3"/>
    </w:pPr>
    <w:rPr>
      <w:rFonts w:ascii="Arial" w:eastAsia="黑体" w:hAnsi="Arial"/>
      <w:b/>
      <w:bCs/>
      <w:sz w:val="28"/>
      <w:szCs w:val="28"/>
    </w:rPr>
  </w:style>
  <w:style w:type="paragraph" w:styleId="5">
    <w:name w:val="heading 5"/>
    <w:basedOn w:val="a0"/>
    <w:next w:val="a0"/>
    <w:link w:val="50"/>
    <w:qFormat/>
    <w:pPr>
      <w:keepNext/>
      <w:keepLines/>
      <w:spacing w:before="280" w:after="290" w:line="372" w:lineRule="auto"/>
      <w:outlineLvl w:val="4"/>
    </w:pPr>
    <w:rPr>
      <w:rFonts w:ascii="Calibri" w:hAnsi="Calibri"/>
      <w:b/>
      <w:bCs/>
      <w:sz w:val="28"/>
      <w:szCs w:val="28"/>
    </w:rPr>
  </w:style>
  <w:style w:type="paragraph" w:styleId="6">
    <w:name w:val="heading 6"/>
    <w:basedOn w:val="a0"/>
    <w:next w:val="a0"/>
    <w:qFormat/>
    <w:pPr>
      <w:keepNext/>
      <w:keepLines/>
      <w:widowControl/>
      <w:tabs>
        <w:tab w:val="left" w:pos="1440"/>
      </w:tabs>
      <w:spacing w:before="240" w:after="64" w:line="320" w:lineRule="auto"/>
      <w:ind w:left="1152" w:hanging="1152"/>
      <w:jc w:val="left"/>
      <w:outlineLvl w:val="5"/>
    </w:pPr>
    <w:rPr>
      <w:rFonts w:ascii="Arial" w:eastAsia="黑体" w:hAnsi="Arial"/>
      <w:b/>
      <w:bCs/>
      <w:kern w:val="0"/>
      <w:sz w:val="24"/>
    </w:rPr>
  </w:style>
  <w:style w:type="paragraph" w:styleId="7">
    <w:name w:val="heading 7"/>
    <w:basedOn w:val="a0"/>
    <w:next w:val="a0"/>
    <w:qFormat/>
    <w:pPr>
      <w:keepNext/>
      <w:keepLines/>
      <w:widowControl/>
      <w:tabs>
        <w:tab w:val="left" w:pos="2520"/>
      </w:tabs>
      <w:spacing w:before="240" w:after="64" w:line="320" w:lineRule="auto"/>
      <w:ind w:left="1296" w:hanging="1296"/>
      <w:jc w:val="left"/>
      <w:outlineLvl w:val="6"/>
    </w:pPr>
    <w:rPr>
      <w:b/>
      <w:bCs/>
      <w:kern w:val="0"/>
      <w:sz w:val="24"/>
    </w:rPr>
  </w:style>
  <w:style w:type="paragraph" w:styleId="8">
    <w:name w:val="heading 8"/>
    <w:basedOn w:val="a0"/>
    <w:next w:val="a0"/>
    <w:qFormat/>
    <w:pPr>
      <w:keepNext/>
      <w:keepLines/>
      <w:widowControl/>
      <w:tabs>
        <w:tab w:val="left" w:pos="1440"/>
      </w:tabs>
      <w:spacing w:before="240" w:after="64" w:line="320" w:lineRule="auto"/>
      <w:ind w:left="1440" w:hanging="1440"/>
      <w:jc w:val="left"/>
      <w:outlineLvl w:val="7"/>
    </w:pPr>
    <w:rPr>
      <w:rFonts w:ascii="Arial" w:eastAsia="黑体" w:hAnsi="Arial"/>
      <w:kern w:val="0"/>
      <w:sz w:val="24"/>
    </w:rPr>
  </w:style>
  <w:style w:type="paragraph" w:styleId="9">
    <w:name w:val="heading 9"/>
    <w:basedOn w:val="a0"/>
    <w:next w:val="a0"/>
    <w:qFormat/>
    <w:pPr>
      <w:keepNext/>
      <w:keepLines/>
      <w:widowControl/>
      <w:tabs>
        <w:tab w:val="left" w:pos="1584"/>
      </w:tabs>
      <w:spacing w:before="240" w:after="64" w:line="320" w:lineRule="auto"/>
      <w:ind w:left="1584" w:hanging="1584"/>
      <w:jc w:val="left"/>
      <w:outlineLvl w:val="8"/>
    </w:pPr>
    <w:rPr>
      <w:rFonts w:ascii="Arial" w:eastAsia="黑体" w:hAnsi="Arial"/>
      <w:kern w:val="0"/>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30">
    <w:name w:val="正文文本 3 字符"/>
    <w:link w:val="31"/>
    <w:rPr>
      <w:rFonts w:ascii="宋体" w:eastAsia="宋体"/>
      <w:kern w:val="2"/>
      <w:sz w:val="24"/>
      <w:lang w:val="en-US" w:eastAsia="zh-CN" w:bidi="ar-SA"/>
    </w:rPr>
  </w:style>
  <w:style w:type="character" w:customStyle="1" w:styleId="Char">
    <w:name w:val="纯文本 Char"/>
    <w:rPr>
      <w:rFonts w:ascii="宋体" w:eastAsia="宋体" w:hAnsi="Courier New" w:cs="Courier New"/>
      <w:kern w:val="2"/>
      <w:sz w:val="21"/>
      <w:szCs w:val="21"/>
      <w:lang w:val="en-US" w:eastAsia="zh-CN" w:bidi="ar-SA"/>
    </w:rPr>
  </w:style>
  <w:style w:type="character" w:customStyle="1" w:styleId="a4">
    <w:name w:val="页脚 字符"/>
    <w:link w:val="a5"/>
    <w:uiPriority w:val="99"/>
    <w:rPr>
      <w:kern w:val="2"/>
      <w:sz w:val="18"/>
      <w:szCs w:val="18"/>
    </w:rPr>
  </w:style>
  <w:style w:type="character" w:styleId="a6">
    <w:name w:val="FollowedHyperlink"/>
    <w:rPr>
      <w:color w:val="800080"/>
      <w:u w:val="single"/>
    </w:rPr>
  </w:style>
  <w:style w:type="character" w:customStyle="1" w:styleId="a7">
    <w:name w:val="副标题 字符"/>
    <w:link w:val="a8"/>
    <w:rPr>
      <w:rFonts w:ascii="Cambria" w:eastAsia="华文楷体" w:hAnsi="Cambria"/>
      <w:b/>
      <w:bCs/>
      <w:kern w:val="28"/>
      <w:sz w:val="32"/>
      <w:szCs w:val="32"/>
      <w:lang w:bidi="ar-SA"/>
    </w:rPr>
  </w:style>
  <w:style w:type="character" w:customStyle="1" w:styleId="50">
    <w:name w:val="标题 5 字符"/>
    <w:link w:val="5"/>
    <w:rPr>
      <w:rFonts w:ascii="Calibri" w:hAnsi="Calibri"/>
      <w:b/>
      <w:bCs/>
      <w:kern w:val="2"/>
      <w:sz w:val="28"/>
      <w:szCs w:val="28"/>
    </w:rPr>
  </w:style>
  <w:style w:type="character" w:styleId="a9">
    <w:name w:val="annotation reference"/>
    <w:semiHidden/>
    <w:rPr>
      <w:sz w:val="21"/>
      <w:szCs w:val="21"/>
    </w:rPr>
  </w:style>
  <w:style w:type="character" w:styleId="aa">
    <w:name w:val="Hyperlink"/>
    <w:rPr>
      <w:color w:val="0000FF"/>
      <w:u w:val="single"/>
    </w:rPr>
  </w:style>
  <w:style w:type="character" w:styleId="ab">
    <w:name w:val="page number"/>
    <w:basedOn w:val="a1"/>
  </w:style>
  <w:style w:type="character" w:styleId="ac">
    <w:name w:val="Strong"/>
    <w:qFormat/>
    <w:rPr>
      <w:b/>
      <w:bCs/>
    </w:rPr>
  </w:style>
  <w:style w:type="character" w:customStyle="1" w:styleId="font161">
    <w:name w:val="font161"/>
    <w:rPr>
      <w:b/>
      <w:bCs/>
      <w:sz w:val="32"/>
      <w:szCs w:val="32"/>
    </w:rPr>
  </w:style>
  <w:style w:type="character" w:customStyle="1" w:styleId="ad">
    <w:name w:val="批注文字 字符"/>
    <w:link w:val="ae"/>
    <w:rPr>
      <w:rFonts w:eastAsia="宋体"/>
      <w:kern w:val="2"/>
      <w:sz w:val="21"/>
      <w:szCs w:val="24"/>
      <w:lang w:val="en-US" w:eastAsia="zh-CN" w:bidi="ar-SA"/>
    </w:rPr>
  </w:style>
  <w:style w:type="character" w:customStyle="1" w:styleId="CharChar4">
    <w:name w:val="Char Char4"/>
    <w:semiHidden/>
    <w:rPr>
      <w:kern w:val="2"/>
      <w:sz w:val="21"/>
      <w:szCs w:val="24"/>
    </w:rPr>
  </w:style>
  <w:style w:type="character" w:customStyle="1" w:styleId="32">
    <w:name w:val="正文文本缩进 3 字符"/>
    <w:link w:val="33"/>
    <w:rPr>
      <w:rFonts w:eastAsia="宋体"/>
      <w:kern w:val="2"/>
      <w:sz w:val="16"/>
      <w:szCs w:val="16"/>
      <w:lang w:val="en-US" w:eastAsia="zh-CN" w:bidi="ar-SA"/>
    </w:rPr>
  </w:style>
  <w:style w:type="character" w:customStyle="1" w:styleId="af">
    <w:name w:val="纯文本 字符"/>
    <w:link w:val="af0"/>
    <w:rPr>
      <w:rFonts w:ascii="宋体" w:eastAsia="宋体" w:hAnsi="Courier New" w:cs="Courier New"/>
      <w:kern w:val="2"/>
      <w:sz w:val="21"/>
      <w:szCs w:val="21"/>
      <w:lang w:val="en-US" w:eastAsia="zh-CN" w:bidi="ar-SA"/>
    </w:rPr>
  </w:style>
  <w:style w:type="character" w:styleId="af1">
    <w:name w:val="Intense Emphasis"/>
    <w:qFormat/>
    <w:rPr>
      <w:rFonts w:eastAsia="仿宋_GB2312"/>
      <w:bCs/>
      <w:iCs/>
      <w:color w:val="auto"/>
      <w:sz w:val="32"/>
    </w:rPr>
  </w:style>
  <w:style w:type="character" w:customStyle="1" w:styleId="unnamed11">
    <w:name w:val="unnamed11"/>
  </w:style>
  <w:style w:type="paragraph" w:customStyle="1" w:styleId="ParaCharCharCharChar">
    <w:name w:val="默认段落字体 Para Char Char Char Char"/>
    <w:basedOn w:val="a0"/>
    <w:pPr>
      <w:spacing w:line="240" w:lineRule="atLeast"/>
      <w:ind w:left="420" w:firstLine="420"/>
    </w:pPr>
    <w:rPr>
      <w:rFonts w:ascii="Calibri" w:hAnsi="Calibri"/>
      <w:szCs w:val="22"/>
    </w:rPr>
  </w:style>
  <w:style w:type="paragraph" w:customStyle="1" w:styleId="xl30">
    <w:name w:val="xl30"/>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font8">
    <w:name w:val="font8"/>
    <w:basedOn w:val="a0"/>
    <w:pPr>
      <w:widowControl/>
      <w:spacing w:before="100" w:beforeAutospacing="1" w:after="100" w:afterAutospacing="1"/>
      <w:jc w:val="left"/>
    </w:pPr>
    <w:rPr>
      <w:kern w:val="0"/>
      <w:sz w:val="20"/>
      <w:szCs w:val="20"/>
    </w:rPr>
  </w:style>
  <w:style w:type="paragraph" w:customStyle="1" w:styleId="xl28">
    <w:name w:val="xl28"/>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kern w:val="0"/>
      <w:sz w:val="20"/>
      <w:szCs w:val="20"/>
    </w:rPr>
  </w:style>
  <w:style w:type="paragraph" w:customStyle="1" w:styleId="xl50">
    <w:name w:val="xl50"/>
    <w:basedOn w:val="a0"/>
    <w:pPr>
      <w:widowControl/>
      <w:spacing w:before="100" w:beforeAutospacing="1" w:after="100" w:afterAutospacing="1"/>
      <w:jc w:val="center"/>
    </w:pPr>
    <w:rPr>
      <w:rFonts w:ascii="宋体" w:hAnsi="宋体"/>
      <w:kern w:val="0"/>
      <w:sz w:val="20"/>
      <w:szCs w:val="20"/>
    </w:rPr>
  </w:style>
  <w:style w:type="paragraph" w:customStyle="1" w:styleId="af2">
    <w:name w:val="文"/>
    <w:basedOn w:val="a0"/>
    <w:pPr>
      <w:tabs>
        <w:tab w:val="left" w:pos="1134"/>
      </w:tabs>
      <w:spacing w:before="20" w:after="40" w:line="300" w:lineRule="auto"/>
      <w:ind w:left="1134" w:firstLine="420"/>
    </w:pPr>
    <w:rPr>
      <w:rFonts w:ascii="Arial" w:hAnsi="Arial"/>
      <w:szCs w:val="20"/>
    </w:rPr>
  </w:style>
  <w:style w:type="paragraph" w:styleId="af3">
    <w:name w:val="Normal (Web)"/>
    <w:basedOn w:val="a0"/>
    <w:pPr>
      <w:widowControl/>
      <w:spacing w:before="100" w:beforeAutospacing="1" w:after="100" w:afterAutospacing="1"/>
      <w:jc w:val="left"/>
    </w:pPr>
    <w:rPr>
      <w:rFonts w:ascii="宋体" w:hAnsi="宋体"/>
      <w:color w:val="000000"/>
      <w:kern w:val="0"/>
      <w:sz w:val="24"/>
    </w:rPr>
  </w:style>
  <w:style w:type="paragraph" w:customStyle="1" w:styleId="xl51">
    <w:name w:val="xl51"/>
    <w:basedOn w:val="a0"/>
    <w:pPr>
      <w:widowControl/>
      <w:pBdr>
        <w:bottom w:val="single" w:sz="4" w:space="0" w:color="auto"/>
      </w:pBdr>
      <w:spacing w:before="100" w:beforeAutospacing="1" w:after="100" w:afterAutospacing="1"/>
      <w:jc w:val="left"/>
    </w:pPr>
    <w:rPr>
      <w:rFonts w:ascii="宋体" w:hAnsi="宋体"/>
      <w:kern w:val="0"/>
      <w:sz w:val="20"/>
      <w:szCs w:val="20"/>
    </w:rPr>
  </w:style>
  <w:style w:type="paragraph" w:customStyle="1" w:styleId="xl35">
    <w:name w:val="xl35"/>
    <w:basedOn w:val="a0"/>
    <w:pPr>
      <w:widowControl/>
      <w:spacing w:before="100" w:beforeAutospacing="1" w:after="100" w:afterAutospacing="1"/>
      <w:jc w:val="center"/>
    </w:pPr>
    <w:rPr>
      <w:rFonts w:ascii="宋体" w:hAnsi="宋体"/>
      <w:b/>
      <w:bCs/>
      <w:kern w:val="0"/>
      <w:sz w:val="36"/>
      <w:szCs w:val="36"/>
    </w:rPr>
  </w:style>
  <w:style w:type="paragraph" w:styleId="af4">
    <w:name w:val="Normal Indent"/>
    <w:basedOn w:val="a0"/>
    <w:pPr>
      <w:ind w:firstLineChars="200" w:firstLine="420"/>
    </w:pPr>
  </w:style>
  <w:style w:type="paragraph" w:styleId="af5">
    <w:name w:val="Title"/>
    <w:basedOn w:val="a0"/>
    <w:qFormat/>
    <w:pPr>
      <w:adjustRightInd w:val="0"/>
      <w:spacing w:before="240" w:after="60" w:line="420" w:lineRule="atLeast"/>
      <w:jc w:val="center"/>
      <w:textAlignment w:val="baseline"/>
      <w:outlineLvl w:val="0"/>
    </w:pPr>
    <w:rPr>
      <w:rFonts w:ascii="Arial" w:hAnsi="Arial"/>
      <w:b/>
      <w:kern w:val="0"/>
      <w:sz w:val="32"/>
      <w:szCs w:val="20"/>
    </w:rPr>
  </w:style>
  <w:style w:type="paragraph" w:customStyle="1" w:styleId="font6">
    <w:name w:val="font6"/>
    <w:basedOn w:val="a0"/>
    <w:pPr>
      <w:widowControl/>
      <w:spacing w:before="100" w:beforeAutospacing="1" w:after="100" w:afterAutospacing="1"/>
      <w:jc w:val="left"/>
    </w:pPr>
    <w:rPr>
      <w:rFonts w:ascii="宋体" w:hAnsi="宋体" w:hint="eastAsia"/>
      <w:kern w:val="0"/>
      <w:sz w:val="20"/>
      <w:szCs w:val="20"/>
    </w:rPr>
  </w:style>
  <w:style w:type="paragraph" w:customStyle="1" w:styleId="xl45">
    <w:name w:val="xl45"/>
    <w:basedOn w:val="a0"/>
    <w:pPr>
      <w:widowControl/>
      <w:spacing w:before="100" w:beforeAutospacing="1" w:after="100" w:afterAutospacing="1"/>
      <w:jc w:val="right"/>
    </w:pPr>
    <w:rPr>
      <w:rFonts w:ascii="宋体" w:hAnsi="宋体"/>
      <w:kern w:val="0"/>
      <w:sz w:val="24"/>
    </w:rPr>
  </w:style>
  <w:style w:type="paragraph" w:customStyle="1" w:styleId="af6">
    <w:name w:val="表格文字"/>
    <w:basedOn w:val="a0"/>
    <w:pPr>
      <w:adjustRightInd w:val="0"/>
      <w:spacing w:line="420" w:lineRule="atLeast"/>
      <w:jc w:val="left"/>
      <w:textAlignment w:val="baseline"/>
    </w:pPr>
    <w:rPr>
      <w:kern w:val="0"/>
      <w:szCs w:val="20"/>
    </w:rPr>
  </w:style>
  <w:style w:type="paragraph" w:customStyle="1" w:styleId="font7">
    <w:name w:val="font7"/>
    <w:basedOn w:val="a0"/>
    <w:pPr>
      <w:widowControl/>
      <w:spacing w:before="100" w:beforeAutospacing="1" w:after="100" w:afterAutospacing="1"/>
      <w:jc w:val="left"/>
    </w:pPr>
    <w:rPr>
      <w:rFonts w:ascii="宋体" w:hAnsi="宋体" w:hint="eastAsia"/>
      <w:kern w:val="0"/>
      <w:sz w:val="20"/>
      <w:szCs w:val="20"/>
    </w:rPr>
  </w:style>
  <w:style w:type="paragraph" w:styleId="af0">
    <w:name w:val="Plain Text"/>
    <w:basedOn w:val="a0"/>
    <w:link w:val="af"/>
    <w:pPr>
      <w:spacing w:line="305" w:lineRule="auto"/>
      <w:ind w:firstLine="420"/>
    </w:pPr>
    <w:rPr>
      <w:rFonts w:ascii="宋体" w:hAnsi="Courier New" w:cs="Courier New"/>
      <w:szCs w:val="21"/>
    </w:rPr>
  </w:style>
  <w:style w:type="paragraph" w:customStyle="1" w:styleId="xl24">
    <w:name w:val="xl24"/>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szCs w:val="20"/>
    </w:rPr>
  </w:style>
  <w:style w:type="paragraph" w:customStyle="1" w:styleId="80">
    <w:name w:val="目录 8"/>
    <w:basedOn w:val="a0"/>
    <w:next w:val="a0"/>
    <w:semiHidden/>
    <w:pPr>
      <w:ind w:leftChars="1400" w:left="2940"/>
    </w:pPr>
  </w:style>
  <w:style w:type="paragraph" w:customStyle="1" w:styleId="xl26">
    <w:name w:val="xl26"/>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customStyle="1" w:styleId="a">
    <w:name w:val="条款节部分"/>
    <w:basedOn w:val="a0"/>
    <w:qFormat/>
    <w:pPr>
      <w:numPr>
        <w:numId w:val="1"/>
      </w:numPr>
      <w:tabs>
        <w:tab w:val="left" w:pos="2850"/>
      </w:tabs>
    </w:pPr>
    <w:rPr>
      <w:rFonts w:eastAsia="仿宋_GB2312"/>
      <w:sz w:val="32"/>
      <w:szCs w:val="32"/>
    </w:rPr>
  </w:style>
  <w:style w:type="paragraph" w:customStyle="1" w:styleId="Default">
    <w:name w:val="Default"/>
    <w:pPr>
      <w:widowControl w:val="0"/>
      <w:autoSpaceDE w:val="0"/>
      <w:autoSpaceDN w:val="0"/>
      <w:adjustRightInd w:val="0"/>
    </w:pPr>
    <w:rPr>
      <w:rFonts w:ascii="宋体" w:hAnsi="宋体" w:cs="宋体"/>
      <w:color w:val="000000"/>
      <w:sz w:val="24"/>
      <w:szCs w:val="24"/>
    </w:rPr>
  </w:style>
  <w:style w:type="paragraph" w:customStyle="1" w:styleId="xl25">
    <w:name w:val="xl25"/>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szCs w:val="20"/>
    </w:rPr>
  </w:style>
  <w:style w:type="paragraph" w:customStyle="1" w:styleId="xl41">
    <w:name w:val="xl41"/>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customStyle="1" w:styleId="xl38">
    <w:name w:val="xl38"/>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customStyle="1" w:styleId="60">
    <w:name w:val="目录 6"/>
    <w:basedOn w:val="a0"/>
    <w:next w:val="a0"/>
    <w:semiHidden/>
    <w:pPr>
      <w:ind w:leftChars="1000" w:left="2100"/>
    </w:pPr>
  </w:style>
  <w:style w:type="paragraph" w:styleId="a8">
    <w:name w:val="Subtitle"/>
    <w:basedOn w:val="a0"/>
    <w:next w:val="a0"/>
    <w:link w:val="a7"/>
    <w:qFormat/>
    <w:pPr>
      <w:spacing w:before="240" w:after="60" w:line="312" w:lineRule="auto"/>
      <w:jc w:val="center"/>
      <w:outlineLvl w:val="1"/>
    </w:pPr>
    <w:rPr>
      <w:rFonts w:ascii="Cambria" w:eastAsia="华文楷体" w:hAnsi="Cambria"/>
      <w:b/>
      <w:bCs/>
      <w:kern w:val="28"/>
      <w:sz w:val="32"/>
      <w:szCs w:val="32"/>
    </w:rPr>
  </w:style>
  <w:style w:type="paragraph" w:customStyle="1" w:styleId="10">
    <w:name w:val="纯文本1"/>
    <w:basedOn w:val="a0"/>
    <w:pPr>
      <w:widowControl/>
      <w:adjustRightInd w:val="0"/>
      <w:spacing w:line="305" w:lineRule="auto"/>
      <w:ind w:firstLine="420"/>
      <w:textAlignment w:val="baseline"/>
    </w:pPr>
    <w:rPr>
      <w:rFonts w:ascii="宋体" w:hAnsi="Courier New"/>
      <w:szCs w:val="20"/>
    </w:rPr>
  </w:style>
  <w:style w:type="paragraph" w:styleId="ae">
    <w:name w:val="annotation text"/>
    <w:basedOn w:val="a0"/>
    <w:link w:val="ad"/>
    <w:semiHidden/>
    <w:pPr>
      <w:jc w:val="left"/>
    </w:pPr>
  </w:style>
  <w:style w:type="paragraph" w:customStyle="1" w:styleId="11">
    <w:name w:val="目录 1"/>
    <w:basedOn w:val="a0"/>
    <w:next w:val="a0"/>
    <w:semiHidden/>
    <w:pPr>
      <w:tabs>
        <w:tab w:val="right" w:leader="dot" w:pos="8296"/>
      </w:tabs>
      <w:outlineLvl w:val="0"/>
    </w:pPr>
    <w:rPr>
      <w:rFonts w:eastAsia="仿宋_GB2312"/>
      <w:b/>
      <w:sz w:val="24"/>
      <w:szCs w:val="20"/>
    </w:rPr>
  </w:style>
  <w:style w:type="paragraph" w:customStyle="1" w:styleId="WPSPlain">
    <w:name w:val="WPS Plain"/>
  </w:style>
  <w:style w:type="paragraph" w:customStyle="1" w:styleId="xl42">
    <w:name w:val="xl42"/>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kern w:val="0"/>
      <w:sz w:val="20"/>
      <w:szCs w:val="20"/>
    </w:rPr>
  </w:style>
  <w:style w:type="paragraph" w:customStyle="1" w:styleId="af7">
    <w:name w:val="正文首行缩进"/>
    <w:basedOn w:val="af8"/>
    <w:pPr>
      <w:ind w:firstLineChars="100" w:firstLine="420"/>
    </w:pPr>
  </w:style>
  <w:style w:type="paragraph" w:customStyle="1" w:styleId="34">
    <w:name w:val="目录 3"/>
    <w:basedOn w:val="a0"/>
    <w:next w:val="a0"/>
    <w:semiHidden/>
    <w:pPr>
      <w:ind w:leftChars="400" w:left="840"/>
    </w:pPr>
  </w:style>
  <w:style w:type="paragraph" w:customStyle="1" w:styleId="xl44">
    <w:name w:val="xl44"/>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szCs w:val="20"/>
    </w:rPr>
  </w:style>
  <w:style w:type="paragraph" w:customStyle="1" w:styleId="xl49">
    <w:name w:val="xl49"/>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2"/>
      <w:szCs w:val="22"/>
    </w:rPr>
  </w:style>
  <w:style w:type="paragraph" w:customStyle="1" w:styleId="xl37">
    <w:name w:val="xl37"/>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b/>
      <w:bCs/>
      <w:kern w:val="0"/>
      <w:sz w:val="20"/>
      <w:szCs w:val="20"/>
    </w:rPr>
  </w:style>
  <w:style w:type="paragraph" w:customStyle="1" w:styleId="HTML">
    <w:name w:val="HTML 预先格式化"/>
    <w:basedOn w:val="a0"/>
    <w:pPr>
      <w:spacing w:line="408" w:lineRule="auto"/>
      <w:ind w:left="1"/>
      <w:jc w:val="left"/>
      <w:textAlignment w:val="bottom"/>
    </w:pPr>
    <w:rPr>
      <w:rFonts w:ascii="黑体" w:eastAsia="黑体" w:hAnsi="黑体"/>
      <w:color w:val="000000"/>
      <w:kern w:val="0"/>
      <w:szCs w:val="20"/>
    </w:rPr>
  </w:style>
  <w:style w:type="paragraph" w:customStyle="1" w:styleId="61">
    <w:name w:val="6'"/>
    <w:basedOn w:val="a0"/>
    <w:pPr>
      <w:autoSpaceDE w:val="0"/>
      <w:autoSpaceDN w:val="0"/>
      <w:adjustRightInd w:val="0"/>
      <w:snapToGrid w:val="0"/>
      <w:spacing w:line="320" w:lineRule="exact"/>
      <w:jc w:val="center"/>
      <w:textAlignment w:val="baseline"/>
    </w:pPr>
    <w:rPr>
      <w:spacing w:val="20"/>
      <w:kern w:val="28"/>
      <w:szCs w:val="20"/>
    </w:rPr>
  </w:style>
  <w:style w:type="paragraph" w:customStyle="1" w:styleId="70">
    <w:name w:val="目录 7"/>
    <w:basedOn w:val="a0"/>
    <w:next w:val="a0"/>
    <w:semiHidden/>
    <w:pPr>
      <w:ind w:leftChars="1200" w:left="2520"/>
    </w:pPr>
  </w:style>
  <w:style w:type="paragraph" w:customStyle="1" w:styleId="51">
    <w:name w:val="目录 5"/>
    <w:basedOn w:val="a0"/>
    <w:next w:val="a0"/>
    <w:semiHidden/>
    <w:pPr>
      <w:ind w:leftChars="800" w:left="1680"/>
    </w:pPr>
  </w:style>
  <w:style w:type="paragraph" w:customStyle="1" w:styleId="90">
    <w:name w:val="目录 9"/>
    <w:basedOn w:val="a0"/>
    <w:next w:val="a0"/>
    <w:semiHidden/>
    <w:pPr>
      <w:ind w:leftChars="1600" w:left="3360"/>
    </w:pPr>
  </w:style>
  <w:style w:type="paragraph" w:customStyle="1" w:styleId="xl31">
    <w:name w:val="xl31"/>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kern w:val="0"/>
      <w:sz w:val="20"/>
      <w:szCs w:val="20"/>
    </w:rPr>
  </w:style>
  <w:style w:type="paragraph" w:customStyle="1" w:styleId="Char1">
    <w:name w:val="Char1"/>
    <w:basedOn w:val="af7"/>
    <w:pPr>
      <w:spacing w:after="0" w:line="360" w:lineRule="auto"/>
      <w:ind w:firstLineChars="200" w:firstLine="200"/>
    </w:pPr>
    <w:rPr>
      <w:rFonts w:ascii="Tahoma" w:hAnsi="Tahoma"/>
      <w:sz w:val="36"/>
      <w:szCs w:val="36"/>
    </w:rPr>
  </w:style>
  <w:style w:type="paragraph" w:customStyle="1" w:styleId="xl39">
    <w:name w:val="xl39"/>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customStyle="1" w:styleId="xl40">
    <w:name w:val="xl40"/>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styleId="20">
    <w:name w:val="Body Text Indent 2"/>
    <w:basedOn w:val="a0"/>
    <w:pPr>
      <w:spacing w:line="305" w:lineRule="auto"/>
      <w:ind w:left="420" w:hangingChars="200" w:hanging="420"/>
    </w:pPr>
    <w:rPr>
      <w:rFonts w:ascii="宋体"/>
      <w:kern w:val="0"/>
      <w:szCs w:val="20"/>
    </w:rPr>
  </w:style>
  <w:style w:type="paragraph" w:styleId="12">
    <w:name w:val="index 1"/>
    <w:basedOn w:val="a0"/>
    <w:next w:val="a0"/>
    <w:semiHidden/>
    <w:pPr>
      <w:spacing w:line="220" w:lineRule="exact"/>
      <w:jc w:val="center"/>
    </w:pPr>
    <w:rPr>
      <w:rFonts w:ascii="仿宋_GB2312" w:eastAsia="仿宋_GB2312"/>
      <w:szCs w:val="21"/>
    </w:rPr>
  </w:style>
  <w:style w:type="paragraph" w:customStyle="1" w:styleId="13">
    <w:name w:val="列表段落1"/>
    <w:basedOn w:val="a0"/>
    <w:pPr>
      <w:ind w:firstLineChars="303" w:firstLine="852"/>
      <w:jc w:val="left"/>
    </w:pPr>
    <w:rPr>
      <w:rFonts w:ascii="Calibri" w:hAnsi="Calibri"/>
      <w:b/>
      <w:sz w:val="28"/>
      <w:szCs w:val="28"/>
    </w:rPr>
  </w:style>
  <w:style w:type="paragraph" w:customStyle="1" w:styleId="xl33">
    <w:name w:val="xl33"/>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szCs w:val="20"/>
    </w:rPr>
  </w:style>
  <w:style w:type="paragraph" w:customStyle="1" w:styleId="font5">
    <w:name w:val="font5"/>
    <w:basedOn w:val="a0"/>
    <w:pPr>
      <w:widowControl/>
      <w:spacing w:before="100" w:beforeAutospacing="1" w:after="100" w:afterAutospacing="1"/>
      <w:jc w:val="left"/>
    </w:pPr>
    <w:rPr>
      <w:rFonts w:ascii="宋体" w:hAnsi="宋体" w:hint="eastAsia"/>
      <w:kern w:val="0"/>
      <w:sz w:val="18"/>
      <w:szCs w:val="18"/>
    </w:rPr>
  </w:style>
  <w:style w:type="paragraph" w:customStyle="1" w:styleId="xl29">
    <w:name w:val="xl29"/>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styleId="a5">
    <w:name w:val="footer"/>
    <w:aliases w:val="123YJ"/>
    <w:basedOn w:val="a0"/>
    <w:link w:val="a4"/>
    <w:uiPriority w:val="99"/>
    <w:pPr>
      <w:tabs>
        <w:tab w:val="center" w:pos="4153"/>
        <w:tab w:val="right" w:pos="8306"/>
      </w:tabs>
      <w:snapToGrid w:val="0"/>
      <w:jc w:val="left"/>
    </w:pPr>
    <w:rPr>
      <w:sz w:val="18"/>
      <w:szCs w:val="18"/>
    </w:rPr>
  </w:style>
  <w:style w:type="paragraph" w:styleId="af9">
    <w:name w:val="Body Text Indent"/>
    <w:basedOn w:val="a0"/>
    <w:pPr>
      <w:spacing w:after="120"/>
      <w:ind w:leftChars="200" w:left="420"/>
    </w:pPr>
  </w:style>
  <w:style w:type="paragraph" w:styleId="31">
    <w:name w:val="Body Text 3"/>
    <w:basedOn w:val="a0"/>
    <w:link w:val="30"/>
    <w:rPr>
      <w:rFonts w:ascii="宋体"/>
      <w:sz w:val="24"/>
      <w:szCs w:val="20"/>
    </w:rPr>
  </w:style>
  <w:style w:type="paragraph" w:customStyle="1" w:styleId="afa">
    <w:name w:val="表格"/>
    <w:basedOn w:val="a0"/>
    <w:pPr>
      <w:jc w:val="center"/>
      <w:textAlignment w:val="center"/>
    </w:pPr>
    <w:rPr>
      <w:rFonts w:ascii="华文细黑" w:hAnsi="华文细黑"/>
      <w:kern w:val="0"/>
      <w:szCs w:val="20"/>
    </w:rPr>
  </w:style>
  <w:style w:type="paragraph" w:customStyle="1" w:styleId="2TimesNewRoman5020">
    <w:name w:val="样式 标题 2 + Times New Roman 四号 非加粗 段前: 5 磅 段后: 0 磅 行距: 固定值 20..."/>
    <w:basedOn w:val="2"/>
    <w:pPr>
      <w:spacing w:before="100" w:after="0" w:line="400" w:lineRule="exact"/>
    </w:pPr>
    <w:rPr>
      <w:rFonts w:ascii="Times New Roman" w:hAnsi="Times New Roman" w:cs="宋体"/>
      <w:b w:val="0"/>
      <w:bCs w:val="0"/>
      <w:sz w:val="28"/>
      <w:szCs w:val="20"/>
    </w:rPr>
  </w:style>
  <w:style w:type="paragraph" w:customStyle="1" w:styleId="14">
    <w:name w:val="正文1"/>
    <w:pPr>
      <w:jc w:val="both"/>
    </w:pPr>
    <w:rPr>
      <w:kern w:val="2"/>
      <w:sz w:val="21"/>
      <w:szCs w:val="21"/>
    </w:rPr>
  </w:style>
  <w:style w:type="paragraph" w:customStyle="1" w:styleId="378020">
    <w:name w:val="样式 标题 3 + (中文) 黑体 小四 非加粗 段前: 7.8 磅 段后: 0 磅 行距: 固定值 20 磅"/>
    <w:basedOn w:val="3"/>
    <w:pPr>
      <w:spacing w:before="0" w:after="0" w:line="400" w:lineRule="exact"/>
    </w:pPr>
    <w:rPr>
      <w:rFonts w:eastAsia="黑体" w:cs="宋体"/>
      <w:b w:val="0"/>
      <w:bCs w:val="0"/>
      <w:sz w:val="24"/>
      <w:szCs w:val="20"/>
    </w:rPr>
  </w:style>
  <w:style w:type="paragraph" w:customStyle="1" w:styleId="15">
    <w:name w:val="1"/>
    <w:basedOn w:val="a0"/>
    <w:next w:val="a0"/>
  </w:style>
  <w:style w:type="paragraph" w:customStyle="1" w:styleId="Blockquote">
    <w:name w:val="Blockquote"/>
    <w:basedOn w:val="a0"/>
    <w:pPr>
      <w:spacing w:line="408" w:lineRule="auto"/>
      <w:ind w:left="357" w:right="357"/>
      <w:jc w:val="left"/>
      <w:textAlignment w:val="bottom"/>
    </w:pPr>
    <w:rPr>
      <w:color w:val="000000"/>
      <w:kern w:val="0"/>
      <w:sz w:val="24"/>
      <w:szCs w:val="20"/>
    </w:rPr>
  </w:style>
  <w:style w:type="paragraph" w:customStyle="1" w:styleId="xl46">
    <w:name w:val="xl46"/>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styleId="afb">
    <w:name w:val="annotation subject"/>
    <w:basedOn w:val="ae"/>
    <w:next w:val="ae"/>
    <w:semiHidden/>
    <w:rPr>
      <w:b/>
      <w:bCs/>
    </w:rPr>
  </w:style>
  <w:style w:type="paragraph" w:customStyle="1" w:styleId="21">
    <w:name w:val="目录 2"/>
    <w:basedOn w:val="a0"/>
    <w:next w:val="a0"/>
    <w:semiHidden/>
    <w:pPr>
      <w:ind w:leftChars="200" w:left="420"/>
    </w:pPr>
    <w:rPr>
      <w:rFonts w:eastAsia="仿宋_GB2312"/>
      <w:sz w:val="24"/>
    </w:rPr>
  </w:style>
  <w:style w:type="paragraph" w:customStyle="1" w:styleId="Char10">
    <w:name w:val="Char1"/>
    <w:basedOn w:val="af7"/>
    <w:pPr>
      <w:spacing w:after="0" w:line="360" w:lineRule="auto"/>
      <w:ind w:firstLineChars="200" w:firstLine="200"/>
    </w:pPr>
    <w:rPr>
      <w:rFonts w:ascii="Tahoma" w:hAnsi="Tahoma"/>
      <w:sz w:val="36"/>
      <w:szCs w:val="36"/>
    </w:rPr>
  </w:style>
  <w:style w:type="paragraph" w:customStyle="1" w:styleId="xl32">
    <w:name w:val="xl32"/>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47">
    <w:name w:val="xl47"/>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2"/>
      <w:szCs w:val="22"/>
    </w:rPr>
  </w:style>
  <w:style w:type="paragraph" w:styleId="afc">
    <w:name w:val="Document Map"/>
    <w:basedOn w:val="a0"/>
    <w:semiHidden/>
    <w:pPr>
      <w:shd w:val="clear" w:color="auto" w:fill="000080"/>
    </w:pPr>
  </w:style>
  <w:style w:type="paragraph" w:styleId="afd">
    <w:name w:val="header"/>
    <w:basedOn w:val="a0"/>
    <w:pPr>
      <w:pBdr>
        <w:bottom w:val="single" w:sz="6" w:space="1" w:color="auto"/>
      </w:pBdr>
      <w:tabs>
        <w:tab w:val="center" w:pos="4153"/>
        <w:tab w:val="right" w:pos="8306"/>
      </w:tabs>
      <w:snapToGrid w:val="0"/>
      <w:jc w:val="center"/>
    </w:pPr>
    <w:rPr>
      <w:sz w:val="18"/>
      <w:szCs w:val="18"/>
    </w:rPr>
  </w:style>
  <w:style w:type="paragraph" w:customStyle="1" w:styleId="xl48">
    <w:name w:val="xl48"/>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2"/>
      <w:szCs w:val="22"/>
    </w:rPr>
  </w:style>
  <w:style w:type="paragraph" w:styleId="afe">
    <w:name w:val="Balloon Text"/>
    <w:basedOn w:val="a0"/>
    <w:semiHidden/>
    <w:rPr>
      <w:sz w:val="18"/>
      <w:szCs w:val="18"/>
    </w:rPr>
  </w:style>
  <w:style w:type="paragraph" w:customStyle="1" w:styleId="xl36">
    <w:name w:val="xl36"/>
    <w:basedOn w:val="a0"/>
    <w:pPr>
      <w:widowControl/>
      <w:pBdr>
        <w:top w:val="single" w:sz="4" w:space="0" w:color="auto"/>
        <w:bottom w:val="single" w:sz="4" w:space="0" w:color="auto"/>
        <w:right w:val="single" w:sz="4" w:space="0" w:color="auto"/>
      </w:pBdr>
      <w:spacing w:before="100" w:beforeAutospacing="1" w:after="100" w:afterAutospacing="1"/>
      <w:jc w:val="right"/>
    </w:pPr>
    <w:rPr>
      <w:rFonts w:ascii="宋体" w:hAnsi="宋体"/>
      <w:kern w:val="0"/>
      <w:sz w:val="20"/>
      <w:szCs w:val="20"/>
    </w:rPr>
  </w:style>
  <w:style w:type="paragraph" w:customStyle="1" w:styleId="xl43">
    <w:name w:val="xl43"/>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kern w:val="0"/>
      <w:sz w:val="20"/>
      <w:szCs w:val="20"/>
    </w:rPr>
  </w:style>
  <w:style w:type="paragraph" w:styleId="33">
    <w:name w:val="Body Text Indent 3"/>
    <w:basedOn w:val="a0"/>
    <w:link w:val="32"/>
    <w:pPr>
      <w:spacing w:after="120"/>
      <w:ind w:leftChars="200" w:left="420"/>
    </w:pPr>
    <w:rPr>
      <w:sz w:val="16"/>
      <w:szCs w:val="16"/>
    </w:rPr>
  </w:style>
  <w:style w:type="paragraph" w:customStyle="1" w:styleId="16620">
    <w:name w:val="样式 标题 1 + 黑体 三号 非加粗 居中 段前: 6 磅 段后: 6 磅 行距: 固定值 20 磅"/>
    <w:basedOn w:val="1"/>
    <w:pPr>
      <w:spacing w:before="120" w:after="120" w:line="400" w:lineRule="exact"/>
      <w:jc w:val="center"/>
    </w:pPr>
    <w:rPr>
      <w:rFonts w:ascii="黑体" w:eastAsia="黑体" w:hAnsi="黑体" w:cs="宋体"/>
      <w:b w:val="0"/>
      <w:bCs w:val="0"/>
      <w:sz w:val="32"/>
      <w:szCs w:val="20"/>
    </w:rPr>
  </w:style>
  <w:style w:type="paragraph" w:customStyle="1" w:styleId="40">
    <w:name w:val="目录 4"/>
    <w:basedOn w:val="a0"/>
    <w:next w:val="a0"/>
    <w:semiHidden/>
    <w:pPr>
      <w:ind w:leftChars="600" w:left="1260"/>
    </w:pPr>
  </w:style>
  <w:style w:type="paragraph" w:customStyle="1" w:styleId="xl27">
    <w:name w:val="xl27"/>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styleId="aff">
    <w:name w:val="Date"/>
    <w:basedOn w:val="a0"/>
    <w:next w:val="a0"/>
    <w:pPr>
      <w:ind w:leftChars="2500" w:left="100"/>
    </w:pPr>
  </w:style>
  <w:style w:type="paragraph" w:styleId="af8">
    <w:name w:val="Body Text"/>
    <w:basedOn w:val="a0"/>
    <w:pPr>
      <w:spacing w:after="120"/>
    </w:pPr>
  </w:style>
  <w:style w:type="paragraph" w:customStyle="1" w:styleId="aff0">
    <w:name w:val="表标题"/>
    <w:basedOn w:val="a0"/>
    <w:pPr>
      <w:spacing w:line="305" w:lineRule="auto"/>
      <w:ind w:firstLineChars="50" w:firstLine="50"/>
    </w:pPr>
    <w:rPr>
      <w:rFonts w:ascii="黑体" w:eastAsia="黑体" w:hAnsi="宋体"/>
      <w:kern w:val="44"/>
      <w:sz w:val="24"/>
    </w:rPr>
  </w:style>
  <w:style w:type="paragraph" w:customStyle="1" w:styleId="Char0">
    <w:name w:val="Char"/>
    <w:basedOn w:val="a0"/>
  </w:style>
  <w:style w:type="paragraph" w:customStyle="1" w:styleId="xl34">
    <w:name w:val="xl34"/>
    <w:basedOn w:val="a0"/>
    <w:pPr>
      <w:widowControl/>
      <w:spacing w:before="100" w:beforeAutospacing="1" w:after="100" w:afterAutospacing="1"/>
      <w:jc w:val="left"/>
    </w:pPr>
    <w:rPr>
      <w:rFonts w:ascii="宋体" w:hAnsi="宋体"/>
      <w:b/>
      <w:bCs/>
      <w:kern w:val="0"/>
      <w:sz w:val="24"/>
    </w:rPr>
  </w:style>
  <w:style w:type="table" w:styleId="aff1">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2">
    <w:name w:val="footnote text"/>
    <w:basedOn w:val="a0"/>
    <w:link w:val="aff3"/>
    <w:rsid w:val="0013502F"/>
    <w:pPr>
      <w:snapToGrid w:val="0"/>
      <w:jc w:val="left"/>
    </w:pPr>
    <w:rPr>
      <w:sz w:val="18"/>
      <w:szCs w:val="18"/>
    </w:rPr>
  </w:style>
  <w:style w:type="character" w:customStyle="1" w:styleId="aff3">
    <w:name w:val="脚注文本 字符"/>
    <w:basedOn w:val="a1"/>
    <w:link w:val="aff2"/>
    <w:rsid w:val="0013502F"/>
    <w:rPr>
      <w:kern w:val="2"/>
      <w:sz w:val="18"/>
      <w:szCs w:val="18"/>
    </w:rPr>
  </w:style>
  <w:style w:type="character" w:styleId="aff4">
    <w:name w:val="footnote reference"/>
    <w:rsid w:val="0013502F"/>
    <w:rPr>
      <w:vertAlign w:val="superscript"/>
    </w:rPr>
  </w:style>
  <w:style w:type="character" w:customStyle="1" w:styleId="Char2">
    <w:name w:val="页脚 Char"/>
    <w:aliases w:val="123YJ Char"/>
    <w:uiPriority w:val="99"/>
    <w:rsid w:val="0013502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761860">
      <w:bodyDiv w:val="1"/>
      <w:marLeft w:val="0"/>
      <w:marRight w:val="0"/>
      <w:marTop w:val="0"/>
      <w:marBottom w:val="0"/>
      <w:divBdr>
        <w:top w:val="none" w:sz="0" w:space="0" w:color="auto"/>
        <w:left w:val="none" w:sz="0" w:space="0" w:color="auto"/>
        <w:bottom w:val="none" w:sz="0" w:space="0" w:color="auto"/>
        <w:right w:val="none" w:sz="0" w:space="0" w:color="auto"/>
      </w:divBdr>
    </w:div>
    <w:div w:id="786969089">
      <w:bodyDiv w:val="1"/>
      <w:marLeft w:val="0"/>
      <w:marRight w:val="0"/>
      <w:marTop w:val="0"/>
      <w:marBottom w:val="0"/>
      <w:divBdr>
        <w:top w:val="none" w:sz="0" w:space="0" w:color="auto"/>
        <w:left w:val="none" w:sz="0" w:space="0" w:color="auto"/>
        <w:bottom w:val="none" w:sz="0" w:space="0" w:color="auto"/>
        <w:right w:val="none" w:sz="0" w:space="0" w:color="auto"/>
      </w:divBdr>
    </w:div>
    <w:div w:id="867914257">
      <w:bodyDiv w:val="1"/>
      <w:marLeft w:val="0"/>
      <w:marRight w:val="0"/>
      <w:marTop w:val="0"/>
      <w:marBottom w:val="0"/>
      <w:divBdr>
        <w:top w:val="none" w:sz="0" w:space="0" w:color="auto"/>
        <w:left w:val="none" w:sz="0" w:space="0" w:color="auto"/>
        <w:bottom w:val="none" w:sz="0" w:space="0" w:color="auto"/>
        <w:right w:val="none" w:sz="0" w:space="0" w:color="auto"/>
      </w:divBdr>
    </w:div>
    <w:div w:id="2052487242">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12</Pages>
  <Words>1046</Words>
  <Characters>5964</Characters>
  <Application>Microsoft Office Word</Application>
  <DocSecurity>0</DocSecurity>
  <PresentationFormat/>
  <Lines>49</Lines>
  <Paragraphs>13</Paragraphs>
  <Slides>0</Slides>
  <Notes>0</Notes>
  <HiddenSlides>0</HiddenSlides>
  <MMClips>0</MMClips>
  <ScaleCrop>false</ScaleCrop>
  <Company>微软中国</Company>
  <LinksUpToDate>false</LinksUpToDate>
  <CharactersWithSpaces>6997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住房和城乡建设部关于印发《房屋建筑和市政工程标准施工招标资格预审文件》和《房屋建筑和市政工程标准施工招标文件》的通知</dc:title>
  <dc:subject/>
  <dc:creator>微软用户</dc:creator>
  <cp:keywords/>
  <cp:lastModifiedBy>散步的鱼 风中</cp:lastModifiedBy>
  <cp:revision>4</cp:revision>
  <cp:lastPrinted>2017-05-10T03:05:00Z</cp:lastPrinted>
  <dcterms:created xsi:type="dcterms:W3CDTF">2019-06-21T06:36:00Z</dcterms:created>
  <dcterms:modified xsi:type="dcterms:W3CDTF">2019-06-21T06:49:00Z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